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D86E81">
      <w:r>
        <w:t>KLASA 8 geografia</w:t>
      </w:r>
    </w:p>
    <w:p w:rsidR="00D86E81" w:rsidRDefault="00D86E81">
      <w:pPr>
        <w:rPr>
          <w:b/>
        </w:rPr>
      </w:pPr>
      <w:r w:rsidRPr="00D86E81">
        <w:rPr>
          <w:b/>
        </w:rPr>
        <w:t>Temat: Środowisko przyrodnicze Australii i Oceanii</w:t>
      </w:r>
    </w:p>
    <w:p w:rsidR="005F6E66" w:rsidRDefault="005F6E66">
      <w:r>
        <w:rPr>
          <w:rStyle w:val="tr"/>
        </w:rPr>
        <w:t>Australia i Oceania to nazwa najmniejszej części świata, używana w polskim nazewnictwie geograficznym, a obejmująca wyspy Oceanu Spokojnego, czyli Oceanię, oraz kontynent Australii.</w:t>
      </w:r>
      <w:r>
        <w:t xml:space="preserve"> </w:t>
      </w:r>
    </w:p>
    <w:p w:rsidR="005F6E66" w:rsidRDefault="005F6E66">
      <w:pPr>
        <w:rPr>
          <w:rStyle w:val="tr"/>
        </w:rPr>
      </w:pPr>
      <w:r>
        <w:rPr>
          <w:rStyle w:val="tr"/>
        </w:rPr>
        <w:t>Australia jest położona w całości na półkuli południowej, stąd też klimatyczne pory roku na tym lądzie są przeciwstawne do pór roku na półkuli północnej. Usytuowanie większości kontynentu w niskich szerokościach geograficznych, po obu stronach zwrotnika Koziorożca, wpływa na jego klimat - na ogół ciepły i w przeważającej mierze suchy.</w:t>
      </w:r>
    </w:p>
    <w:p w:rsidR="005F6E66" w:rsidRDefault="005F6E66">
      <w:pPr>
        <w:rPr>
          <w:rStyle w:val="tr"/>
        </w:rPr>
      </w:pPr>
      <w:r>
        <w:rPr>
          <w:rStyle w:val="tr"/>
        </w:rPr>
        <w:t xml:space="preserve">Australia jest najmniejszym kontynentem świata. Z przyległymi wyspami, wśród których swą wielkością wyróżnia się Tasmania, zajmuje obszar km2. Kontynent otacza z trzech stron bezmiar oceanu. Odległość do Ameryki Południowej wynosi km, do Afryki 9000 </w:t>
      </w:r>
      <w:proofErr w:type="spellStart"/>
      <w:r>
        <w:rPr>
          <w:rStyle w:val="tr"/>
        </w:rPr>
        <w:t>km</w:t>
      </w:r>
      <w:proofErr w:type="spellEnd"/>
      <w:r>
        <w:rPr>
          <w:rStyle w:val="tr"/>
        </w:rPr>
        <w:t xml:space="preserve">. Jedynie na północy południowo-azjatycki świat wyspiarski tworzy pomost do Azji. We wcześniejszych okresach geologicznych Australia była okresowo połączona z Azją. Długość wybrzeża wynosząca tylko km wskazuje na zwarty kształt kontynentu, jedynie na północy, dzięki Zatoce Karpentaria, linia brzegowa jest bardziej rozwinięta. Na wschodzie i północnym wschodzie przed kontynentem rozciągają się rafy, wśród których przede wszystkim należy wymienić Wielką Rafę Koralową o długości ponad 2000 </w:t>
      </w:r>
      <w:proofErr w:type="spellStart"/>
      <w:r>
        <w:rPr>
          <w:rStyle w:val="tr"/>
        </w:rPr>
        <w:t>km</w:t>
      </w:r>
      <w:proofErr w:type="spellEnd"/>
      <w:r>
        <w:rPr>
          <w:rStyle w:val="tr"/>
        </w:rPr>
        <w:t>.</w:t>
      </w:r>
    </w:p>
    <w:p w:rsidR="005F6E66" w:rsidRPr="005F6E66" w:rsidRDefault="005F6E66" w:rsidP="005F6E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5F6E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AUSTRALIA I OCEANIA.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- obejrzyj prezentację- </w:t>
      </w:r>
      <w:proofErr w:type="spellStart"/>
      <w:r w:rsidRPr="005F6E66">
        <w:rPr>
          <w:rFonts w:ascii="Times New Roman" w:eastAsia="Times New Roman" w:hAnsi="Times New Roman" w:cs="Times New Roman"/>
          <w:sz w:val="24"/>
          <w:szCs w:val="24"/>
          <w:lang w:eastAsia="pl-PL"/>
        </w:rPr>
        <w:t>Opublikował</w:t>
      </w:r>
      <w:hyperlink r:id="rId4" w:history="1">
        <w:r w:rsidRPr="005F6E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Lubomir</w:t>
        </w:r>
        <w:proofErr w:type="spellEnd"/>
        <w:r w:rsidRPr="005F6E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 </w:t>
        </w:r>
        <w:proofErr w:type="spellStart"/>
        <w:r w:rsidRPr="005F6E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Skulimowski</w:t>
        </w:r>
        <w:proofErr w:type="spellEnd"/>
      </w:hyperlink>
    </w:p>
    <w:p w:rsidR="00D86E81" w:rsidRDefault="005F6E66">
      <w:pPr>
        <w:rPr>
          <w:b/>
        </w:rPr>
      </w:pPr>
      <w:r>
        <w:rPr>
          <w:b/>
        </w:rPr>
        <w:br w:type="textWrapping" w:clear="all"/>
        <w:t>Zadania do wykonania</w:t>
      </w:r>
    </w:p>
    <w:p w:rsidR="005F6E66" w:rsidRDefault="005F6E66">
      <w:pPr>
        <w:rPr>
          <w:b/>
        </w:rPr>
      </w:pPr>
      <w:r>
        <w:rPr>
          <w:b/>
        </w:rPr>
        <w:t>Ćwicz. 1-4 str.71-72</w:t>
      </w:r>
    </w:p>
    <w:p w:rsidR="005F6E66" w:rsidRDefault="005F6E66">
      <w:pPr>
        <w:rPr>
          <w:b/>
        </w:rPr>
      </w:pPr>
      <w:r>
        <w:rPr>
          <w:b/>
        </w:rPr>
        <w:t>Dodatkowo</w:t>
      </w:r>
    </w:p>
    <w:p w:rsidR="005F6E66" w:rsidRPr="000A0A27" w:rsidRDefault="005F6E66" w:rsidP="005F6E66">
      <w:pPr>
        <w:tabs>
          <w:tab w:val="left" w:pos="3969"/>
        </w:tabs>
        <w:autoSpaceDE w:val="0"/>
        <w:autoSpaceDN w:val="0"/>
        <w:adjustRightInd w:val="0"/>
        <w:spacing w:after="60" w:line="240" w:lineRule="auto"/>
        <w:ind w:left="142" w:hanging="142"/>
        <w:rPr>
          <w:rFonts w:ascii="Times New Roman" w:hAnsi="Times New Roman" w:cs="Times New Roman"/>
          <w:b/>
          <w:bCs/>
          <w:color w:val="B30000"/>
        </w:rPr>
      </w:pPr>
      <w:r>
        <w:rPr>
          <w:rFonts w:ascii="Times New Roman" w:hAnsi="Times New Roman" w:cs="Times New Roman"/>
          <w:b/>
          <w:bCs/>
        </w:rPr>
        <w:t>1.</w:t>
      </w:r>
      <w:r w:rsidRPr="000A0A27">
        <w:rPr>
          <w:rFonts w:ascii="Times New Roman" w:hAnsi="Times New Roman" w:cs="Times New Roman"/>
          <w:b/>
          <w:bCs/>
        </w:rPr>
        <w:t xml:space="preserve"> </w:t>
      </w:r>
      <w:r w:rsidRPr="000A0A27">
        <w:rPr>
          <w:rFonts w:ascii="Times New Roman" w:hAnsi="Times New Roman" w:cs="Times New Roman"/>
        </w:rPr>
        <w:t xml:space="preserve">Dokończ </w:t>
      </w:r>
      <w:r w:rsidRPr="000A0A27">
        <w:rPr>
          <w:rFonts w:ascii="Times New Roman" w:hAnsi="Times New Roman" w:cs="Times New Roman"/>
          <w:color w:val="000000"/>
        </w:rPr>
        <w:t>zdanie. Wybierz odpowiedź A lub B i jej uzasadnienie:</w:t>
      </w:r>
      <w:r>
        <w:rPr>
          <w:rFonts w:ascii="Times New Roman" w:hAnsi="Times New Roman" w:cs="Times New Roman"/>
          <w:color w:val="000000"/>
        </w:rPr>
        <w:t xml:space="preserve"> </w:t>
      </w:r>
      <w:r w:rsidRPr="000A0A27">
        <w:rPr>
          <w:rFonts w:ascii="Times New Roman" w:hAnsi="Times New Roman" w:cs="Times New Roman"/>
          <w:color w:val="000000"/>
        </w:rPr>
        <w:t xml:space="preserve">1 albo 2. </w:t>
      </w:r>
      <w:r>
        <w:rPr>
          <w:rFonts w:ascii="Times New Roman" w:hAnsi="Times New Roman" w:cs="Times New Roman"/>
          <w:color w:val="000000"/>
        </w:rPr>
        <w:tab/>
      </w:r>
    </w:p>
    <w:p w:rsidR="005F6E66" w:rsidRDefault="005F6E66" w:rsidP="005F6E66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color w:val="000000"/>
        </w:rPr>
      </w:pPr>
      <w:r w:rsidRPr="000A0A27">
        <w:rPr>
          <w:rFonts w:ascii="Times New Roman" w:hAnsi="Times New Roman" w:cs="Times New Roman"/>
          <w:color w:val="000000"/>
        </w:rPr>
        <w:t>W Australii żyją liczne gatunki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13719" w:rsidRDefault="00E13719" w:rsidP="005F6E66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4673" w:type="dxa"/>
        <w:tblLook w:val="04A0"/>
      </w:tblPr>
      <w:tblGrid>
        <w:gridCol w:w="291"/>
        <w:gridCol w:w="1076"/>
        <w:gridCol w:w="907"/>
        <w:gridCol w:w="283"/>
        <w:gridCol w:w="2116"/>
      </w:tblGrid>
      <w:tr w:rsidR="005F6E66" w:rsidTr="00FB02CB">
        <w:trPr>
          <w:trHeight w:val="737"/>
        </w:trPr>
        <w:tc>
          <w:tcPr>
            <w:tcW w:w="291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left="-120" w:right="-111"/>
              <w:jc w:val="center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sz w:val="20"/>
              </w:rPr>
              <w:t>A.</w:t>
            </w:r>
          </w:p>
        </w:tc>
        <w:tc>
          <w:tcPr>
            <w:tcW w:w="1076" w:type="dxa"/>
            <w:vAlign w:val="center"/>
          </w:tcPr>
          <w:p w:rsidR="005F6E66" w:rsidRPr="00FB5838" w:rsidRDefault="005F6E66" w:rsidP="00FB02CB">
            <w:pPr>
              <w:autoSpaceDE w:val="0"/>
              <w:autoSpaceDN w:val="0"/>
              <w:adjustRightInd w:val="0"/>
              <w:ind w:left="-124" w:right="-161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>endemitów,</w:t>
            </w:r>
          </w:p>
        </w:tc>
        <w:tc>
          <w:tcPr>
            <w:tcW w:w="907" w:type="dxa"/>
            <w:vMerge w:val="restart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left="-145" w:right="-87"/>
              <w:jc w:val="center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sz w:val="20"/>
              </w:rPr>
              <w:t>ponieważ</w:t>
            </w:r>
          </w:p>
        </w:tc>
        <w:tc>
          <w:tcPr>
            <w:tcW w:w="283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left="-117" w:right="-127"/>
              <w:jc w:val="center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116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right="-112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>w plejstocenie obszar ten był objęty lądolodem.</w:t>
            </w:r>
          </w:p>
        </w:tc>
      </w:tr>
      <w:tr w:rsidR="005F6E66" w:rsidTr="00FB02CB">
        <w:trPr>
          <w:trHeight w:val="1020"/>
        </w:trPr>
        <w:tc>
          <w:tcPr>
            <w:tcW w:w="291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left="-120" w:right="-111"/>
              <w:jc w:val="center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sz w:val="20"/>
              </w:rPr>
              <w:t>B.</w:t>
            </w:r>
          </w:p>
        </w:tc>
        <w:tc>
          <w:tcPr>
            <w:tcW w:w="1076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left="-124" w:right="-161"/>
              <w:jc w:val="center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>reliktów,</w:t>
            </w:r>
          </w:p>
        </w:tc>
        <w:tc>
          <w:tcPr>
            <w:tcW w:w="907" w:type="dxa"/>
            <w:vMerge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left="-117" w:right="-127"/>
              <w:jc w:val="center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116" w:type="dxa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right="-112"/>
              <w:rPr>
                <w:rFonts w:ascii="Times New Roman" w:hAnsi="Times New Roman" w:cs="Times New Roman"/>
                <w:sz w:val="20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 xml:space="preserve">kontynent Australii bardzo wcześnie oddzielił się od </w:t>
            </w:r>
            <w:proofErr w:type="spellStart"/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>prakon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>tynentu</w:t>
            </w:r>
            <w:proofErr w:type="spellEnd"/>
            <w:r w:rsidRPr="00806752">
              <w:rPr>
                <w:rFonts w:ascii="Times New Roman" w:hAnsi="Times New Roman" w:cs="Times New Roman"/>
                <w:color w:val="000000"/>
                <w:sz w:val="20"/>
              </w:rPr>
              <w:t xml:space="preserve"> Gondwany.</w:t>
            </w:r>
          </w:p>
        </w:tc>
      </w:tr>
    </w:tbl>
    <w:p w:rsidR="005F6E66" w:rsidRDefault="005F6E66" w:rsidP="005F6E66">
      <w:pPr>
        <w:tabs>
          <w:tab w:val="left" w:pos="3969"/>
        </w:tabs>
        <w:autoSpaceDE w:val="0"/>
        <w:autoSpaceDN w:val="0"/>
        <w:adjustRightInd w:val="0"/>
        <w:spacing w:before="120" w:after="60" w:line="240" w:lineRule="auto"/>
        <w:ind w:left="142" w:hanging="14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</w:rPr>
        <w:t>2.</w:t>
      </w:r>
      <w:r w:rsidRPr="000A0A27">
        <w:rPr>
          <w:rFonts w:ascii="Times New Roman" w:hAnsi="Times New Roman" w:cs="Times New Roman"/>
          <w:b/>
          <w:bCs/>
        </w:rPr>
        <w:t xml:space="preserve"> </w:t>
      </w:r>
      <w:r w:rsidRPr="000A0A27">
        <w:rPr>
          <w:rFonts w:ascii="Times New Roman" w:hAnsi="Times New Roman" w:cs="Times New Roman"/>
          <w:color w:val="000000"/>
        </w:rPr>
        <w:t>Oceń prawdziwość informacji. Zaznacz P, jeśli informacja</w:t>
      </w:r>
      <w:r>
        <w:rPr>
          <w:rFonts w:ascii="Times New Roman" w:hAnsi="Times New Roman" w:cs="Times New Roman"/>
          <w:color w:val="000000"/>
        </w:rPr>
        <w:t xml:space="preserve"> </w:t>
      </w:r>
      <w:r w:rsidRPr="000A0A27">
        <w:rPr>
          <w:rFonts w:ascii="Times New Roman" w:hAnsi="Times New Roman" w:cs="Times New Roman"/>
          <w:color w:val="000000"/>
        </w:rPr>
        <w:t xml:space="preserve">jest prawdziwa, lub F, jeśli jest fałszywa. </w:t>
      </w:r>
    </w:p>
    <w:p w:rsidR="00E13719" w:rsidRPr="000A0A27" w:rsidRDefault="00E13719" w:rsidP="005F6E66">
      <w:pPr>
        <w:tabs>
          <w:tab w:val="left" w:pos="3969"/>
        </w:tabs>
        <w:autoSpaceDE w:val="0"/>
        <w:autoSpaceDN w:val="0"/>
        <w:adjustRightInd w:val="0"/>
        <w:spacing w:before="120" w:after="60" w:line="240" w:lineRule="auto"/>
        <w:ind w:left="142" w:hanging="142"/>
        <w:rPr>
          <w:rFonts w:ascii="Times New Roman" w:hAnsi="Times New Roman" w:cs="Times New Roman"/>
          <w:b/>
          <w:bCs/>
          <w:color w:val="B30000"/>
        </w:rPr>
      </w:pPr>
    </w:p>
    <w:tbl>
      <w:tblPr>
        <w:tblStyle w:val="Tabela-Siatka"/>
        <w:tblW w:w="4625" w:type="dxa"/>
        <w:tblLook w:val="04A0"/>
      </w:tblPr>
      <w:tblGrid>
        <w:gridCol w:w="373"/>
        <w:gridCol w:w="3458"/>
        <w:gridCol w:w="397"/>
        <w:gridCol w:w="397"/>
      </w:tblGrid>
      <w:tr w:rsidR="005F6E66" w:rsidRPr="00470BB8" w:rsidTr="00FB02CB">
        <w:trPr>
          <w:trHeight w:val="567"/>
        </w:trPr>
        <w:tc>
          <w:tcPr>
            <w:tcW w:w="373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458" w:type="dxa"/>
            <w:shd w:val="clear" w:color="auto" w:fill="auto"/>
            <w:vAlign w:val="center"/>
          </w:tcPr>
          <w:p w:rsidR="005F6E66" w:rsidRPr="00806752" w:rsidRDefault="005F6E66" w:rsidP="00FB02CB">
            <w:pPr>
              <w:ind w:right="-106"/>
              <w:rPr>
                <w:rFonts w:ascii="Times New Roman" w:eastAsia="Arial Unicode MS" w:hAnsi="Times New Roman" w:cs="Times New Roman"/>
                <w:sz w:val="21"/>
                <w:szCs w:val="21"/>
                <w:lang w:eastAsia="pl-PL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 Australii występują ogromne zbiorniki wód podziemnych, czyli baseny artezyjskie.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F</w:t>
            </w:r>
          </w:p>
        </w:tc>
      </w:tr>
      <w:tr w:rsidR="005F6E66" w:rsidRPr="00470BB8" w:rsidTr="00FB02CB">
        <w:trPr>
          <w:trHeight w:val="567"/>
        </w:trPr>
        <w:tc>
          <w:tcPr>
            <w:tcW w:w="373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458" w:type="dxa"/>
            <w:shd w:val="clear" w:color="auto" w:fill="auto"/>
            <w:vAlign w:val="center"/>
          </w:tcPr>
          <w:p w:rsidR="005F6E66" w:rsidRPr="00806752" w:rsidRDefault="005F6E66" w:rsidP="00FB02CB">
            <w:pPr>
              <w:ind w:right="-106"/>
              <w:rPr>
                <w:rFonts w:ascii="Times New Roman" w:eastAsia="Arial Unicode MS" w:hAnsi="Times New Roman" w:cs="Times New Roman"/>
                <w:sz w:val="21"/>
                <w:szCs w:val="21"/>
                <w:lang w:eastAsia="pl-PL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Na Nowej Zelandii występują fiordy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</w:r>
            <w:r w:rsidRPr="0080675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 gejzery.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F</w:t>
            </w:r>
          </w:p>
        </w:tc>
      </w:tr>
      <w:tr w:rsidR="005F6E66" w:rsidRPr="00470BB8" w:rsidTr="00FB02CB">
        <w:trPr>
          <w:trHeight w:val="567"/>
        </w:trPr>
        <w:tc>
          <w:tcPr>
            <w:tcW w:w="373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458" w:type="dxa"/>
            <w:shd w:val="clear" w:color="auto" w:fill="auto"/>
            <w:vAlign w:val="center"/>
          </w:tcPr>
          <w:p w:rsidR="005F6E66" w:rsidRPr="00806752" w:rsidRDefault="005F6E66" w:rsidP="00FB02CB">
            <w:pPr>
              <w:ind w:right="-106"/>
              <w:rPr>
                <w:rFonts w:ascii="Times New Roman" w:eastAsia="Arial Unicode MS" w:hAnsi="Times New Roman" w:cs="Times New Roman"/>
                <w:sz w:val="21"/>
                <w:szCs w:val="21"/>
                <w:lang w:eastAsia="pl-PL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Atol to rodzaj wulkanu występującego na obszarze Melanezji.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F</w:t>
            </w:r>
          </w:p>
        </w:tc>
      </w:tr>
      <w:tr w:rsidR="005F6E66" w:rsidRPr="00470BB8" w:rsidTr="00FB02CB">
        <w:trPr>
          <w:trHeight w:val="567"/>
        </w:trPr>
        <w:tc>
          <w:tcPr>
            <w:tcW w:w="373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458" w:type="dxa"/>
            <w:shd w:val="clear" w:color="auto" w:fill="auto"/>
            <w:vAlign w:val="center"/>
          </w:tcPr>
          <w:p w:rsidR="005F6E66" w:rsidRPr="00806752" w:rsidRDefault="005F6E66" w:rsidP="00FB02CB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0675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 obrębie Oceanii wyróżniamy cztery główne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80675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regiony geograficzne.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P</w:t>
            </w:r>
          </w:p>
        </w:tc>
        <w:tc>
          <w:tcPr>
            <w:tcW w:w="397" w:type="dxa"/>
            <w:shd w:val="clear" w:color="auto" w:fill="auto"/>
            <w:vAlign w:val="center"/>
          </w:tcPr>
          <w:p w:rsidR="005F6E66" w:rsidRPr="00470BB8" w:rsidRDefault="005F6E66" w:rsidP="00FB02CB">
            <w:pPr>
              <w:spacing w:before="100" w:beforeAutospacing="1" w:after="119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</w:pPr>
            <w:r w:rsidRPr="00470BB8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pl-PL"/>
              </w:rPr>
              <w:t>F</w:t>
            </w:r>
          </w:p>
        </w:tc>
      </w:tr>
    </w:tbl>
    <w:p w:rsidR="00E425A7" w:rsidRDefault="00E425A7" w:rsidP="00E425A7"/>
    <w:p w:rsidR="00E425A7" w:rsidRDefault="00E425A7" w:rsidP="00E425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zrobić zadania i przesłać na podany mail.   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kamilmarzena@wp.pl</w:t>
        </w:r>
      </w:hyperlink>
    </w:p>
    <w:p w:rsidR="00E425A7" w:rsidRDefault="00E425A7" w:rsidP="00E425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Następne tematy będą w przyszłym tygodniu</w:t>
      </w:r>
    </w:p>
    <w:p w:rsidR="005F6E66" w:rsidRPr="00D86E81" w:rsidRDefault="005F6E66">
      <w:pPr>
        <w:rPr>
          <w:b/>
        </w:rPr>
      </w:pPr>
    </w:p>
    <w:sectPr w:rsidR="005F6E66" w:rsidRPr="00D86E81" w:rsidSect="005F6E66">
      <w:pgSz w:w="11906" w:h="16838"/>
      <w:pgMar w:top="709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86E81"/>
    <w:rsid w:val="00113AA3"/>
    <w:rsid w:val="00155E0C"/>
    <w:rsid w:val="00277897"/>
    <w:rsid w:val="005F6E66"/>
    <w:rsid w:val="00AB6B42"/>
    <w:rsid w:val="00D6505C"/>
    <w:rsid w:val="00D86E81"/>
    <w:rsid w:val="00E13719"/>
    <w:rsid w:val="00E42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paragraph" w:styleId="Nagwek1">
    <w:name w:val="heading 1"/>
    <w:basedOn w:val="Normalny"/>
    <w:link w:val="Nagwek1Znak"/>
    <w:uiPriority w:val="9"/>
    <w:qFormat/>
    <w:rsid w:val="005F6E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r">
    <w:name w:val="tr"/>
    <w:basedOn w:val="Domylnaczcionkaakapitu"/>
    <w:rsid w:val="005F6E66"/>
  </w:style>
  <w:style w:type="character" w:customStyle="1" w:styleId="Nagwek1Znak">
    <w:name w:val="Nagłówek 1 Znak"/>
    <w:basedOn w:val="Domylnaczcionkaakapitu"/>
    <w:link w:val="Nagwek1"/>
    <w:uiPriority w:val="9"/>
    <w:rsid w:val="005F6E6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uk-article-meta">
    <w:name w:val="uk-article-meta"/>
    <w:basedOn w:val="Normalny"/>
    <w:rsid w:val="005F6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F6E66"/>
    <w:rPr>
      <w:color w:val="0000FF"/>
      <w:u w:val="single"/>
    </w:rPr>
  </w:style>
  <w:style w:type="table" w:styleId="Tabela-Siatka">
    <w:name w:val="Table Grid"/>
    <w:basedOn w:val="Standardowy"/>
    <w:uiPriority w:val="39"/>
    <w:rsid w:val="005F6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milmarzena@wp.pl" TargetMode="External"/><Relationship Id="rId4" Type="http://schemas.openxmlformats.org/officeDocument/2006/relationships/hyperlink" Target="https://slideplayer.pl/user/1271159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2020-03-18T18:02:00Z</dcterms:created>
  <dcterms:modified xsi:type="dcterms:W3CDTF">2020-03-18T18:28:00Z</dcterms:modified>
</cp:coreProperties>
</file>