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EB5" w:rsidRPr="00DA1EB5" w:rsidRDefault="00DA1EB5" w:rsidP="00DA1E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sz w:val="24"/>
          <w:szCs w:val="24"/>
          <w:lang w:eastAsia="pl-PL"/>
        </w:rPr>
        <w:t>Matematyka</w:t>
      </w:r>
      <w:r w:rsidRPr="00DA1E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6  </w:t>
      </w:r>
      <w:r w:rsidR="00AF764C">
        <w:rPr>
          <w:rFonts w:ascii="Times New Roman" w:eastAsia="Times New Roman" w:hAnsi="Times New Roman" w:cs="Times New Roman"/>
          <w:sz w:val="24"/>
          <w:szCs w:val="24"/>
          <w:lang w:eastAsia="pl-PL"/>
        </w:rPr>
        <w:t>Monika S</w:t>
      </w:r>
      <w:bookmarkStart w:id="0" w:name="_GoBack"/>
      <w:bookmarkEnd w:id="0"/>
      <w:r w:rsidR="00AF764C">
        <w:rPr>
          <w:rFonts w:ascii="Times New Roman" w:eastAsia="Times New Roman" w:hAnsi="Times New Roman" w:cs="Times New Roman"/>
          <w:sz w:val="24"/>
          <w:szCs w:val="24"/>
          <w:lang w:eastAsia="pl-PL"/>
        </w:rPr>
        <w:t>tandio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DA1EB5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https://www.gov.pl/web/zdalnelekcje/przedmioty5</w:t>
      </w:r>
      <w:r w:rsidRPr="00DA1EB5">
        <w:rPr>
          <w:rFonts w:ascii="Times New Roman" w:eastAsia="Times New Roman" w:hAnsi="Times New Roman" w:cs="Times New Roman"/>
          <w:sz w:val="24"/>
          <w:szCs w:val="24"/>
          <w:lang w:eastAsia="pl-PL"/>
        </w:rPr>
        <w:cr/>
      </w:r>
    </w:p>
    <w:p w:rsidR="00DA1EB5" w:rsidRPr="00DA1EB5" w:rsidRDefault="00DA1EB5" w:rsidP="00DA1EB5">
      <w:pPr>
        <w:spacing w:after="144" w:line="240" w:lineRule="auto"/>
        <w:textAlignment w:val="baseline"/>
        <w:outlineLvl w:val="2"/>
        <w:rPr>
          <w:rFonts w:ascii="inherit" w:eastAsia="Times New Roman" w:hAnsi="inherit" w:cs="Times New Roman"/>
          <w:b/>
          <w:bCs/>
          <w:color w:val="1B1B1B"/>
          <w:sz w:val="39"/>
          <w:szCs w:val="39"/>
          <w:lang w:eastAsia="pl-PL"/>
        </w:rPr>
      </w:pPr>
      <w:r w:rsidRPr="00DA1EB5">
        <w:rPr>
          <w:rFonts w:ascii="inherit" w:eastAsia="Times New Roman" w:hAnsi="inherit" w:cs="Times New Roman"/>
          <w:b/>
          <w:bCs/>
          <w:color w:val="1B1B1B"/>
          <w:sz w:val="39"/>
          <w:szCs w:val="39"/>
          <w:lang w:eastAsia="pl-PL"/>
        </w:rPr>
        <w:t>Marzec – tydzień 1</w:t>
      </w:r>
    </w:p>
    <w:p w:rsidR="00DA1EB5" w:rsidRPr="00DA1EB5" w:rsidRDefault="00DA1EB5" w:rsidP="00DA1EB5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pl-PL"/>
        </w:rPr>
        <w:t>Lekcja 1. Pole prostokąta. Wprowadzenie</w:t>
      </w:r>
    </w:p>
    <w:p w:rsidR="00DA1EB5" w:rsidRPr="00DA1EB5" w:rsidRDefault="00DA1EB5" w:rsidP="00DA1EB5">
      <w:pPr>
        <w:spacing w:after="240" w:line="240" w:lineRule="auto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  <w:t>Na tej lekcji nauczę się, jak obliczyć pole prostokąt przedstawionego na rysunku oraz w sytuacjach praktycznych.</w:t>
      </w:r>
    </w:p>
    <w:p w:rsidR="00DA1EB5" w:rsidRPr="00DA1EB5" w:rsidRDefault="00DA1EB5" w:rsidP="00DA1EB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5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DA1EB5" w:rsidRPr="00DA1EB5" w:rsidRDefault="00DA1EB5" w:rsidP="00DA1EB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6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 xml:space="preserve">Film z </w:t>
        </w:r>
        <w:proofErr w:type="spellStart"/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youtube</w:t>
        </w:r>
        <w:proofErr w:type="spellEnd"/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 xml:space="preserve"> </w:t>
        </w:r>
      </w:hyperlink>
    </w:p>
    <w:p w:rsidR="00DA1EB5" w:rsidRPr="00DA1EB5" w:rsidRDefault="00DA1EB5" w:rsidP="00DA1EB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7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Materiały dodatkowe 1</w:t>
        </w:r>
      </w:hyperlink>
    </w:p>
    <w:p w:rsidR="00DA1EB5" w:rsidRPr="00DA1EB5" w:rsidRDefault="00DA1EB5" w:rsidP="00DA1EB5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8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Materiały dodatkowe 2</w:t>
        </w:r>
      </w:hyperlink>
    </w:p>
    <w:p w:rsidR="00DA1EB5" w:rsidRPr="00DA1EB5" w:rsidRDefault="00DA1EB5" w:rsidP="00DA1EB5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pl-PL"/>
        </w:rPr>
        <w:t>Lekcja 2. Pole prostokąta. Utrwalenie i powtórzenie</w:t>
      </w:r>
    </w:p>
    <w:p w:rsidR="00DA1EB5" w:rsidRPr="00DA1EB5" w:rsidRDefault="00DA1EB5" w:rsidP="00DA1EB5">
      <w:pPr>
        <w:spacing w:after="240" w:line="240" w:lineRule="auto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  <w:t>Na tej lekcji utrwalę wiedzę dotyczącą obliczania pola prostokąta przedstawionego na rysunku oraz w sytuacjach praktycznych.</w:t>
      </w:r>
    </w:p>
    <w:p w:rsidR="00DA1EB5" w:rsidRPr="00DA1EB5" w:rsidRDefault="00DA1EB5" w:rsidP="00DA1EB5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9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 1</w:t>
        </w:r>
      </w:hyperlink>
    </w:p>
    <w:p w:rsidR="00DA1EB5" w:rsidRPr="00DA1EB5" w:rsidRDefault="00DA1EB5" w:rsidP="00DA1EB5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0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 2</w:t>
        </w:r>
      </w:hyperlink>
    </w:p>
    <w:p w:rsidR="00DA1EB5" w:rsidRPr="00DA1EB5" w:rsidRDefault="00DA1EB5" w:rsidP="00DA1EB5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1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 3</w:t>
        </w:r>
      </w:hyperlink>
    </w:p>
    <w:p w:rsidR="00DA1EB5" w:rsidRPr="00DA1EB5" w:rsidRDefault="00DA1EB5" w:rsidP="00DA1EB5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2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 4</w:t>
        </w:r>
      </w:hyperlink>
    </w:p>
    <w:p w:rsidR="00DA1EB5" w:rsidRPr="00DA1EB5" w:rsidRDefault="00DA1EB5" w:rsidP="00DA1EB5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3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 5</w:t>
        </w:r>
      </w:hyperlink>
    </w:p>
    <w:p w:rsidR="00DA1EB5" w:rsidRPr="00DA1EB5" w:rsidRDefault="00DA1EB5" w:rsidP="00DA1EB5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pl-PL"/>
        </w:rPr>
        <w:t>Lekcja 3. Pole równoległoboku i rombu. Wprowadzenie</w:t>
      </w:r>
    </w:p>
    <w:p w:rsidR="00DA1EB5" w:rsidRPr="00DA1EB5" w:rsidRDefault="00DA1EB5" w:rsidP="00DA1EB5">
      <w:pPr>
        <w:spacing w:after="240" w:line="240" w:lineRule="auto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  <w:t>Na tej lekcji nauczę się, jak obliczyć pole równoległoboku i rombu na rysunku oraz w sytuacjach praktycznych.</w:t>
      </w:r>
    </w:p>
    <w:p w:rsidR="00DA1EB5" w:rsidRPr="00DA1EB5" w:rsidRDefault="00DA1EB5" w:rsidP="00DA1EB5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4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DA1EB5" w:rsidRPr="00DA1EB5" w:rsidRDefault="00DA1EB5" w:rsidP="00DA1EB5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5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 xml:space="preserve">Lekcja z e-podręcznika </w:t>
        </w:r>
      </w:hyperlink>
    </w:p>
    <w:p w:rsidR="00DA1EB5" w:rsidRPr="00DA1EB5" w:rsidRDefault="00DA1EB5" w:rsidP="00DA1EB5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6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Film na YouTube 1</w:t>
        </w:r>
      </w:hyperlink>
    </w:p>
    <w:p w:rsidR="00DA1EB5" w:rsidRPr="00DA1EB5" w:rsidRDefault="00DA1EB5" w:rsidP="00DA1EB5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7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Film na YouTube 2</w:t>
        </w:r>
      </w:hyperlink>
    </w:p>
    <w:p w:rsidR="00DA1EB5" w:rsidRPr="00DA1EB5" w:rsidRDefault="00DA1EB5" w:rsidP="00DA1EB5">
      <w:pPr>
        <w:spacing w:after="0" w:line="240" w:lineRule="auto"/>
        <w:textAlignment w:val="baseline"/>
        <w:outlineLvl w:val="3"/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pl-PL"/>
        </w:rPr>
        <w:t>Lekcja 4. Pole równoległoboku i rombu. Utrwalenie i powtórzenie</w:t>
      </w:r>
    </w:p>
    <w:p w:rsidR="00DA1EB5" w:rsidRPr="00DA1EB5" w:rsidRDefault="00DA1EB5" w:rsidP="00DA1EB5">
      <w:pPr>
        <w:spacing w:after="240" w:line="240" w:lineRule="auto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r w:rsidRPr="00DA1EB5"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  <w:t>Na tej lekcji utrwalę wiedzę dotyczącą obliczania pola równoległoboku i rombu przedstawionego na rysunku oraz w sytuacjach praktycznych.</w:t>
      </w:r>
    </w:p>
    <w:p w:rsidR="00DA1EB5" w:rsidRPr="00DA1EB5" w:rsidRDefault="00DA1EB5" w:rsidP="00DA1EB5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8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 1</w:t>
        </w:r>
      </w:hyperlink>
    </w:p>
    <w:p w:rsidR="00DA1EB5" w:rsidRPr="00DA1EB5" w:rsidRDefault="00DA1EB5" w:rsidP="00DA1EB5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19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 2</w:t>
        </w:r>
      </w:hyperlink>
    </w:p>
    <w:p w:rsidR="00DA1EB5" w:rsidRPr="00DA1EB5" w:rsidRDefault="00DA1EB5" w:rsidP="00DA1EB5">
      <w:pPr>
        <w:numPr>
          <w:ilvl w:val="0"/>
          <w:numId w:val="4"/>
        </w:numPr>
        <w:spacing w:line="240" w:lineRule="auto"/>
        <w:ind w:left="0"/>
        <w:textAlignment w:val="baseline"/>
        <w:rPr>
          <w:rFonts w:ascii="inherit" w:eastAsia="Times New Roman" w:hAnsi="inherit" w:cs="Times New Roman"/>
          <w:color w:val="1B1B1B"/>
          <w:sz w:val="24"/>
          <w:szCs w:val="24"/>
          <w:lang w:eastAsia="pl-PL"/>
        </w:rPr>
      </w:pPr>
      <w:hyperlink r:id="rId20" w:tgtFrame="_blank" w:history="1">
        <w:r w:rsidRPr="00DA1EB5">
          <w:rPr>
            <w:rFonts w:ascii="inherit" w:eastAsia="Times New Roman" w:hAnsi="inherit" w:cs="Times New Roman"/>
            <w:color w:val="0052A5"/>
            <w:sz w:val="24"/>
            <w:szCs w:val="24"/>
            <w:u w:val="single"/>
            <w:lang w:eastAsia="pl-PL"/>
          </w:rPr>
          <w:t>Materiał dodatkowy 3</w:t>
        </w:r>
      </w:hyperlink>
    </w:p>
    <w:p w:rsidR="00B90489" w:rsidRDefault="00B90489"/>
    <w:sectPr w:rsidR="00B90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4B0F"/>
    <w:multiLevelType w:val="multilevel"/>
    <w:tmpl w:val="9E48B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FD055D"/>
    <w:multiLevelType w:val="multilevel"/>
    <w:tmpl w:val="EC86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0D252C"/>
    <w:multiLevelType w:val="multilevel"/>
    <w:tmpl w:val="A0D8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480E19"/>
    <w:multiLevelType w:val="multilevel"/>
    <w:tmpl w:val="F1EA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B5"/>
    <w:rsid w:val="00AF764C"/>
    <w:rsid w:val="00B90489"/>
    <w:rsid w:val="00D64F8D"/>
    <w:rsid w:val="00DA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9794"/>
  <w15:chartTrackingRefBased/>
  <w15:docId w15:val="{90FC1ECD-057B-4179-B026-39485D56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9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490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3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235-pole-kwadratu-i-prostokata-wprowadzenie?playlist=124" TargetMode="External"/><Relationship Id="rId13" Type="http://schemas.openxmlformats.org/officeDocument/2006/relationships/hyperlink" Target="https://www.matzoo.pl/klasa6/pole-prostokata_31_154_video" TargetMode="External"/><Relationship Id="rId18" Type="http://schemas.openxmlformats.org/officeDocument/2006/relationships/hyperlink" Target="https://szaloneliczby.pl/pole-rownolegloboku-i-rombu-sprawdzian-klasa-6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istacja.tv/wideolekcje/matematyka/szkola-podstawowa-iv-vi/obliczenia-w-geometrii/plmat041-pola-figur-wprowadzenie" TargetMode="External"/><Relationship Id="rId12" Type="http://schemas.openxmlformats.org/officeDocument/2006/relationships/hyperlink" Target="https://www.matzoo.pl/klasa6/obwod-kwadratu-obwod-prostokata_31_457" TargetMode="External"/><Relationship Id="rId17" Type="http://schemas.openxmlformats.org/officeDocument/2006/relationships/hyperlink" Target="https://www.youtube.com/watch?v=BFp_NAC9rAw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0YTt4QhV8Ew" TargetMode="External"/><Relationship Id="rId20" Type="http://schemas.openxmlformats.org/officeDocument/2006/relationships/hyperlink" Target="https://www.matzoo.pl/klasa6/pole-rownolegloboku_31_15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JHloAdIbMQ" TargetMode="External"/><Relationship Id="rId11" Type="http://schemas.openxmlformats.org/officeDocument/2006/relationships/hyperlink" Target="https://www.matzoo.pl/klasa6/pole-prostokata-w-tym-kwadratu-_31_404" TargetMode="External"/><Relationship Id="rId5" Type="http://schemas.openxmlformats.org/officeDocument/2006/relationships/hyperlink" Target="https://epodreczniki.pl/a/pole-prostokata-pole-kwadratu/DAGxelA62" TargetMode="External"/><Relationship Id="rId15" Type="http://schemas.openxmlformats.org/officeDocument/2006/relationships/hyperlink" Target="https://epodreczniki.pl/a/pole-rownolegloboku-i-rombu/D9SFbtGpT" TargetMode="External"/><Relationship Id="rId10" Type="http://schemas.openxmlformats.org/officeDocument/2006/relationships/hyperlink" Target="https://szaloneliczby.pl/oblicz-obwod-czworokata/" TargetMode="External"/><Relationship Id="rId19" Type="http://schemas.openxmlformats.org/officeDocument/2006/relationships/hyperlink" Target="http://www.matzoo.pl/klasa6/pole-rombu-pole-rownolegloboku_31_6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istacja.tv/film/mat00236-pole-kwadratu-i-prostokata-obliczenia-praktyczne?playlist=124" TargetMode="External"/><Relationship Id="rId14" Type="http://schemas.openxmlformats.org/officeDocument/2006/relationships/hyperlink" Target="https://epodreczniki.pl/a/wysokosc-rownolegloboku/Ds45IFoZb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2020-03-17T09:25:00Z</dcterms:created>
  <dcterms:modified xsi:type="dcterms:W3CDTF">2020-03-17T10:07:00Z</dcterms:modified>
</cp:coreProperties>
</file>