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2AB" w:rsidRDefault="008262AB" w:rsidP="008262AB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62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8262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Aby otworzyć link do strony www (są poniżej) należy najechać myszą na ten link, na klawiaturze komputera docisnąć klawisz Ctrl- pojawi się wówczas łapka na linku- klikamy lewym przyciskiem myszy i już!</w:t>
      </w:r>
    </w:p>
    <w:p w:rsidR="008262AB" w:rsidRDefault="008262AB" w:rsidP="008262AB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262AB" w:rsidRDefault="008262AB" w:rsidP="008262AB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Plastyka</w:t>
      </w:r>
      <w:r w:rsidR="007D3D1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klasa IV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(27- 30 IV).</w:t>
      </w:r>
    </w:p>
    <w:p w:rsidR="008262AB" w:rsidRPr="007D3D15" w:rsidRDefault="008262AB" w:rsidP="008262AB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D3D1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Temat: </w:t>
      </w:r>
      <w:r w:rsidRPr="007D3D15">
        <w:rPr>
          <w:rFonts w:ascii="Times New Roman" w:hAnsi="Times New Roman" w:cs="Times New Roman"/>
          <w:sz w:val="24"/>
          <w:szCs w:val="24"/>
          <w:u w:val="single"/>
        </w:rPr>
        <w:t xml:space="preserve">Statyka i dynamika.  </w:t>
      </w:r>
    </w:p>
    <w:p w:rsidR="008262AB" w:rsidRDefault="008262A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62AB" w:rsidRDefault="008262A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Oglądając obrazy, rysunki, rzeźby zauważyliście, że przedstawiają one ludzi stojących, siedzących, tańczących, walczących, podobnie zwierzęta, również drzewo może stać spokojnie, a może być targane przez wiatr.</w:t>
      </w:r>
    </w:p>
    <w:p w:rsidR="007D3D15" w:rsidRDefault="007D3D15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62AB" w:rsidRDefault="008262A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62AB" w:rsidRDefault="008262A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i właśnie … dzieła sztuki mogą przedstawiać kompozycję (bo to jest rodzaj kompozycji) statyczną i tu mamy przykład:</w:t>
      </w:r>
    </w:p>
    <w:p w:rsidR="00F1433F" w:rsidRDefault="00F1433F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„Słoneczniki”- chyba najbardziej znany obraz holenderskiego malarz Van Gogha.</w:t>
      </w:r>
    </w:p>
    <w:p w:rsidR="00F1433F" w:rsidRDefault="00F1433F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62AB" w:rsidRDefault="00F1433F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C65883">
          <w:rPr>
            <w:rStyle w:val="Hipercze"/>
            <w:rFonts w:ascii="Times New Roman" w:hAnsi="Times New Roman" w:cs="Times New Roman"/>
            <w:sz w:val="24"/>
            <w:szCs w:val="24"/>
          </w:rPr>
          <w:t>https://www.google.com/search?q=słoneczniki+Van+gogha&amp;rlz=1C1GGGE_plPL440PL626&amp;sxsrf=ALeKk00U_oWTzbQ</w:t>
        </w:r>
      </w:hyperlink>
    </w:p>
    <w:p w:rsidR="00515D8F" w:rsidRDefault="00515D8F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5D8F" w:rsidRDefault="00515D8F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to teraz przykład kompozycji dynamicznej- „Walka św. Jerzego ze smokiem” Jacopo Tintoretto.</w:t>
      </w:r>
    </w:p>
    <w:p w:rsidR="00515D8F" w:rsidRDefault="00515D8F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1433F" w:rsidRDefault="00515D8F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65883">
          <w:rPr>
            <w:rStyle w:val="Hipercze"/>
            <w:rFonts w:ascii="Times New Roman" w:hAnsi="Times New Roman" w:cs="Times New Roman"/>
            <w:sz w:val="24"/>
            <w:szCs w:val="24"/>
          </w:rPr>
          <w:t>https://artsandculture.google.com/asset/saint-george-and-the-dragon/IQHhTg2D2S9stw?hl=pl&amp;ms=%7B"x"%3A0.5%2C</w:t>
        </w:r>
      </w:hyperlink>
    </w:p>
    <w:p w:rsidR="00515D8F" w:rsidRDefault="00515D8F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62AB" w:rsidRDefault="008262A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62AB" w:rsidRPr="007D3D15" w:rsidRDefault="00AE52BB" w:rsidP="008262AB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D3D15">
        <w:rPr>
          <w:rFonts w:ascii="Times New Roman" w:hAnsi="Times New Roman" w:cs="Times New Roman"/>
          <w:sz w:val="24"/>
          <w:szCs w:val="24"/>
          <w:u w:val="single"/>
        </w:rPr>
        <w:t>I dalej.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Chciałbym zaprezentować Wam wiersz Juliana Tuwima, polskiego poety. Przeczytajcie 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rodzicami, może znają ten wiersz, ja pamiętam go ze szkoły podstawowej.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ten sposób, będziemy kontynuować temat, oddalając się na chwilę od „oka i dłoni malarza” w stronę literatury.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Mam nadzieję, że będzie to dla Was fajnym urozmaiceniem i przyszło mi właśnie do głowy, że po powrocie do Szkoły zrobimy do tego wiersza przedstawienie. 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Wy na to?</w:t>
      </w:r>
    </w:p>
    <w:p w:rsidR="008262AB" w:rsidRDefault="008262A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62AB" w:rsidRPr="00F1433F" w:rsidRDefault="008262AB" w:rsidP="008262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433F">
        <w:rPr>
          <w:rFonts w:ascii="Times New Roman" w:hAnsi="Times New Roman" w:cs="Times New Roman"/>
          <w:sz w:val="24"/>
          <w:szCs w:val="24"/>
        </w:rPr>
        <w:t>„Dw</w:t>
      </w:r>
      <w:r w:rsidR="00AE52BB">
        <w:rPr>
          <w:rFonts w:ascii="Times New Roman" w:hAnsi="Times New Roman" w:cs="Times New Roman"/>
          <w:sz w:val="24"/>
          <w:szCs w:val="24"/>
        </w:rPr>
        <w:t xml:space="preserve">a wiatry” </w:t>
      </w:r>
    </w:p>
    <w:p w:rsidR="00F1433F" w:rsidRDefault="00F1433F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Jeden wiatr -- w polu wiał,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Drugi wiatr -- w sadzie grał: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Cichuteńko, leciuteńko,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Liście pieścił i szeleścił,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Mdlał...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Jeden wiatr -- pędziwiatr!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Fiknął kozła, plackiem spadł,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Skoczył, zawiał, zaszybował,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Świdrem w górę zakołował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I przewrócił się, i wpadł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Na szumiący senny sad,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Gdzie cichutko i leciutko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Liście pieścił i szeleścił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</w:p>
    <w:p w:rsidR="00F1433F" w:rsidRDefault="00F1433F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Drugi wiatr...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Sfrunął śniegiem z wiśni kwiat,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Parsknął śmiechem cały sad,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Wziął wiatr brata za kamrata,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Teraz z nim po polu lata,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Gonią obaj chmury, ptaki,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Mkną, wplątują się w wiatraki,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Głupkowate mylą śmigi,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W prawo, w lewo, świst, podrygi,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Dmą płucami ile sił,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Łobuzują, pal je licho!...</w:t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</w:rPr>
        <w:br/>
      </w:r>
      <w:r w:rsidRPr="00F1433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A w sadzie cicho, cicho...</w:t>
      </w:r>
    </w:p>
    <w:p w:rsidR="00AE52BB" w:rsidRPr="007D3D15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u w:val="single"/>
          <w:shd w:val="clear" w:color="auto" w:fill="FFFFFF"/>
        </w:rPr>
      </w:pP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 w:rsidRPr="007D3D15">
        <w:rPr>
          <w:rFonts w:ascii="Times New Roman" w:hAnsi="Times New Roman" w:cs="Times New Roman"/>
          <w:color w:val="666666"/>
          <w:sz w:val="24"/>
          <w:szCs w:val="24"/>
          <w:u w:val="single"/>
          <w:shd w:val="clear" w:color="auto" w:fill="FFFFFF"/>
        </w:rPr>
        <w:t>Podsumowanie</w:t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 (i to zapisujemy w zeszytach):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Mamy w sztukach plastycznych kompozycje dynamiczne –przedstawiają ruch, jest w nich większość linii ukośnych,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- statyczne np. martwa natura, architektura, obrazy, przedstawiające obiekt np. stojący.</w:t>
      </w:r>
    </w:p>
    <w:p w:rsidR="00AE52BB" w:rsidRPr="007D3D15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u w:val="single"/>
          <w:shd w:val="clear" w:color="auto" w:fill="FFFFFF"/>
        </w:rPr>
      </w:pPr>
      <w:r w:rsidRPr="007D3D15">
        <w:rPr>
          <w:rFonts w:ascii="Times New Roman" w:hAnsi="Times New Roman" w:cs="Times New Roman"/>
          <w:color w:val="666666"/>
          <w:sz w:val="24"/>
          <w:szCs w:val="24"/>
          <w:u w:val="single"/>
          <w:shd w:val="clear" w:color="auto" w:fill="FFFFFF"/>
        </w:rPr>
        <w:t>Zadanie domowe.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Proszę wejdźcie na profil fb naszej szkoły, obejrzyjcie filmik i zróbcie flagę- dekoracje na Święta Majowe.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ab/>
        <w:t>Życzę miłej „Majówki” i do zobaczenia.</w:t>
      </w:r>
    </w:p>
    <w:p w:rsidR="00AE52BB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</w:p>
    <w:p w:rsidR="00AE52BB" w:rsidRPr="00AE52BB" w:rsidRDefault="00AE52BB" w:rsidP="008262AB">
      <w:pPr>
        <w:spacing w:line="240" w:lineRule="auto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</w:p>
    <w:p w:rsidR="009E4175" w:rsidRDefault="009E4175"/>
    <w:p w:rsidR="008262AB" w:rsidRDefault="008262AB"/>
    <w:sectPr w:rsidR="008262AB" w:rsidSect="009E4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defaultTabStop w:val="708"/>
  <w:hyphenationZone w:val="425"/>
  <w:characterSpacingControl w:val="doNotCompress"/>
  <w:compat/>
  <w:rsids>
    <w:rsidRoot w:val="008262AB"/>
    <w:rsid w:val="00515D8F"/>
    <w:rsid w:val="007D3D15"/>
    <w:rsid w:val="008262AB"/>
    <w:rsid w:val="009E4175"/>
    <w:rsid w:val="00AE52BB"/>
    <w:rsid w:val="00F14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62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14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2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rtsandculture.google.com/asset/saint-george-and-the-dragon/IQHhTg2D2S9stw?hl=pl&amp;ms=%7B%22x%22%3A0.5%2C" TargetMode="External"/><Relationship Id="rId4" Type="http://schemas.openxmlformats.org/officeDocument/2006/relationships/hyperlink" Target="https://www.google.com/search?q=s&#322;oneczniki+Van+gogha&amp;rlz=1C1GGGE_plPL440PL626&amp;sxsrf=ALeKk00U_oWTzb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395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dcterms:created xsi:type="dcterms:W3CDTF">2020-04-29T10:53:00Z</dcterms:created>
  <dcterms:modified xsi:type="dcterms:W3CDTF">2020-04-29T12:50:00Z</dcterms:modified>
</cp:coreProperties>
</file>