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18B" w:rsidRPr="0030014C" w:rsidRDefault="008A618B" w:rsidP="008A61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01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 w:rsidRPr="003001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Aby otworzyć link do strony </w:t>
      </w:r>
      <w:proofErr w:type="spellStart"/>
      <w:r w:rsidRPr="003001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www</w:t>
      </w:r>
      <w:proofErr w:type="spellEnd"/>
      <w:r w:rsidRPr="003001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(są poniżej) należy najechać myszą na ten link, na klawiaturze komputera docisnąć klawisz </w:t>
      </w:r>
      <w:proofErr w:type="spellStart"/>
      <w:r w:rsidRPr="003001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Ctrl</w:t>
      </w:r>
      <w:proofErr w:type="spellEnd"/>
      <w:r w:rsidRPr="0030014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pojawi się wówczas łapka na linku- klikamy lewym przyciskiem myszy i już!</w:t>
      </w:r>
    </w:p>
    <w:p w:rsidR="008A618B" w:rsidRDefault="008A618B">
      <w:pPr>
        <w:rPr>
          <w:rFonts w:ascii="Times New Roman" w:hAnsi="Times New Roman" w:cs="Times New Roman"/>
          <w:sz w:val="24"/>
          <w:szCs w:val="24"/>
        </w:rPr>
      </w:pPr>
    </w:p>
    <w:p w:rsidR="008A618B" w:rsidRDefault="008A618B">
      <w:pPr>
        <w:rPr>
          <w:rFonts w:ascii="Times New Roman" w:hAnsi="Times New Roman" w:cs="Times New Roman"/>
          <w:sz w:val="24"/>
          <w:szCs w:val="24"/>
        </w:rPr>
      </w:pPr>
    </w:p>
    <w:p w:rsidR="00BE67E3" w:rsidRDefault="008A61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Plastyka klasa V</w:t>
      </w:r>
    </w:p>
    <w:p w:rsidR="008A618B" w:rsidRDefault="008A61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(27- 30 IV)</w:t>
      </w:r>
    </w:p>
    <w:p w:rsidR="008A618B" w:rsidRDefault="008A618B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8A618B">
        <w:rPr>
          <w:rFonts w:ascii="Times New Roman" w:hAnsi="Times New Roman" w:cs="Times New Roman"/>
          <w:sz w:val="24"/>
          <w:szCs w:val="24"/>
          <w:u w:val="single"/>
        </w:rPr>
        <w:t>Plastyka i inne dziedziny sztuki.</w:t>
      </w:r>
    </w:p>
    <w:p w:rsidR="008A618B" w:rsidRDefault="008A618B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8A618B" w:rsidRDefault="008A618B">
      <w:pPr>
        <w:rPr>
          <w:rFonts w:ascii="Times New Roman" w:hAnsi="Times New Roman" w:cs="Times New Roman"/>
          <w:b/>
          <w:sz w:val="24"/>
          <w:szCs w:val="24"/>
        </w:rPr>
      </w:pPr>
      <w:r w:rsidRPr="008A618B">
        <w:rPr>
          <w:rFonts w:ascii="Times New Roman" w:hAnsi="Times New Roman" w:cs="Times New Roman"/>
          <w:b/>
          <w:sz w:val="24"/>
          <w:szCs w:val="24"/>
        </w:rPr>
        <w:t>Inne, czyli jakie?</w:t>
      </w:r>
    </w:p>
    <w:p w:rsidR="008A618B" w:rsidRPr="008A618B" w:rsidRDefault="008A61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Muzyka i literatura. W odniesieniu do tych trzech dziedzin </w:t>
      </w:r>
      <w:r w:rsidR="0052508C">
        <w:rPr>
          <w:rFonts w:ascii="Times New Roman" w:hAnsi="Times New Roman" w:cs="Times New Roman"/>
          <w:sz w:val="24"/>
          <w:szCs w:val="24"/>
        </w:rPr>
        <w:t xml:space="preserve">zajmiemy się kompozycją </w:t>
      </w:r>
      <w:r w:rsidR="0052508C" w:rsidRPr="0052508C">
        <w:rPr>
          <w:rFonts w:ascii="Times New Roman" w:hAnsi="Times New Roman" w:cs="Times New Roman"/>
          <w:b/>
          <w:sz w:val="24"/>
          <w:szCs w:val="24"/>
        </w:rPr>
        <w:t>dynamiczną</w:t>
      </w:r>
      <w:r w:rsidR="0052508C">
        <w:rPr>
          <w:rFonts w:ascii="Times New Roman" w:hAnsi="Times New Roman" w:cs="Times New Roman"/>
          <w:sz w:val="24"/>
          <w:szCs w:val="24"/>
        </w:rPr>
        <w:t xml:space="preserve"> i </w:t>
      </w:r>
      <w:r w:rsidR="0052508C" w:rsidRPr="0052508C">
        <w:rPr>
          <w:rFonts w:ascii="Times New Roman" w:hAnsi="Times New Roman" w:cs="Times New Roman"/>
          <w:b/>
          <w:sz w:val="24"/>
          <w:szCs w:val="24"/>
        </w:rPr>
        <w:t>statyczną.</w:t>
      </w:r>
    </w:p>
    <w:p w:rsidR="008A618B" w:rsidRDefault="005250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Dynamika, czyli ruch, w malarstwie obraz, który przedstawia taniec, walkę, grę na instrumencie.</w:t>
      </w:r>
    </w:p>
    <w:p w:rsidR="0052508C" w:rsidRDefault="005250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Zobaczmy przykład.</w:t>
      </w:r>
    </w:p>
    <w:p w:rsidR="0052508C" w:rsidRDefault="005250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Jacopo Tintoretto- „Walka św. Jerzego ze smokiem”.</w:t>
      </w:r>
    </w:p>
    <w:p w:rsidR="0052508C" w:rsidRDefault="0052508C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DC09E6">
          <w:rPr>
            <w:rStyle w:val="Hipercze"/>
            <w:rFonts w:ascii="Times New Roman" w:hAnsi="Times New Roman" w:cs="Times New Roman"/>
            <w:sz w:val="24"/>
            <w:szCs w:val="24"/>
          </w:rPr>
          <w:t>https://artsandculture.google.com/asset/saint-george-and-the-dragon/IQHhTg2D2S9stw?hl=pl&amp;ms=%7B"x"%3A0.5%</w:t>
        </w:r>
      </w:hyperlink>
    </w:p>
    <w:p w:rsidR="0052508C" w:rsidRDefault="005250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Przyznacie, że dużo tutaj ruchu, czyli </w:t>
      </w:r>
      <w:r w:rsidRPr="0052508C">
        <w:rPr>
          <w:rFonts w:ascii="Times New Roman" w:hAnsi="Times New Roman" w:cs="Times New Roman"/>
          <w:b/>
          <w:sz w:val="24"/>
          <w:szCs w:val="24"/>
        </w:rPr>
        <w:t>dynamiki.</w:t>
      </w:r>
    </w:p>
    <w:p w:rsidR="0052508C" w:rsidRDefault="005250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Jeszcze jeden przykład, tym razem Edgara Degasa. Malarz ten należał do </w:t>
      </w:r>
      <w:r w:rsidRPr="0052508C">
        <w:rPr>
          <w:rFonts w:ascii="Times New Roman" w:hAnsi="Times New Roman" w:cs="Times New Roman"/>
          <w:b/>
          <w:sz w:val="24"/>
          <w:szCs w:val="24"/>
        </w:rPr>
        <w:t>impresjonistów,</w:t>
      </w:r>
      <w:r>
        <w:rPr>
          <w:rFonts w:ascii="Times New Roman" w:hAnsi="Times New Roman" w:cs="Times New Roman"/>
          <w:sz w:val="24"/>
          <w:szCs w:val="24"/>
        </w:rPr>
        <w:t xml:space="preserve"> mówiliśmy</w:t>
      </w:r>
      <w:r w:rsidR="0093317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na temat tego kierunku na poprzednich zajęciach, pamiętacie?</w:t>
      </w:r>
    </w:p>
    <w:p w:rsidR="0052508C" w:rsidRDefault="0052508C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DC09E6">
          <w:rPr>
            <w:rStyle w:val="Hipercze"/>
            <w:rFonts w:ascii="Times New Roman" w:hAnsi="Times New Roman" w:cs="Times New Roman"/>
            <w:sz w:val="24"/>
            <w:szCs w:val="24"/>
          </w:rPr>
          <w:t>https://www.google.com/search?q=Degas&amp;rlz=1C1GGGE_plPL440PL626&amp;sxsrf=ALeKk0012KEwDI1NQfBcMWHxZ</w:t>
        </w:r>
      </w:hyperlink>
    </w:p>
    <w:p w:rsidR="0052508C" w:rsidRDefault="005250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Zwróćcie uwagę, że </w:t>
      </w:r>
      <w:r w:rsidRPr="0052508C">
        <w:rPr>
          <w:rFonts w:ascii="Times New Roman" w:hAnsi="Times New Roman" w:cs="Times New Roman"/>
          <w:b/>
          <w:sz w:val="24"/>
          <w:szCs w:val="24"/>
        </w:rPr>
        <w:t>dynamika</w:t>
      </w:r>
      <w:r>
        <w:rPr>
          <w:rFonts w:ascii="Times New Roman" w:hAnsi="Times New Roman" w:cs="Times New Roman"/>
          <w:sz w:val="24"/>
          <w:szCs w:val="24"/>
        </w:rPr>
        <w:t xml:space="preserve"> w tych obrazach budowana jest między innymi przy pomocy skośnych linii.</w:t>
      </w:r>
    </w:p>
    <w:p w:rsidR="0052508C" w:rsidRDefault="005250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Teraz czas na kompozycję statyczną. </w:t>
      </w:r>
      <w:r w:rsidR="00933174">
        <w:rPr>
          <w:rFonts w:ascii="Times New Roman" w:hAnsi="Times New Roman" w:cs="Times New Roman"/>
          <w:sz w:val="24"/>
          <w:szCs w:val="24"/>
        </w:rPr>
        <w:t xml:space="preserve">Zaproponuję „Słoneczniki” chyba najbardziej znany obraz Vincenta van Gogha, który również należał do </w:t>
      </w:r>
      <w:r w:rsidR="00933174">
        <w:rPr>
          <w:rFonts w:ascii="Times New Roman" w:hAnsi="Times New Roman" w:cs="Times New Roman"/>
          <w:b/>
          <w:sz w:val="24"/>
          <w:szCs w:val="24"/>
        </w:rPr>
        <w:t>impresjonistów.</w:t>
      </w:r>
    </w:p>
    <w:p w:rsidR="00933174" w:rsidRDefault="00933174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DC09E6">
          <w:rPr>
            <w:rStyle w:val="Hipercze"/>
            <w:rFonts w:ascii="Times New Roman" w:hAnsi="Times New Roman" w:cs="Times New Roman"/>
            <w:sz w:val="24"/>
            <w:szCs w:val="24"/>
          </w:rPr>
          <w:t>https://www.google.com/search?q=van+gogh+słoneczniki&amp;rlz=1C1GGGE_plPL440PL626&amp;sxsrf=ALeKk00o5qGRW</w:t>
        </w:r>
      </w:hyperlink>
    </w:p>
    <w:p w:rsidR="00933174" w:rsidRDefault="009331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jak to jest w muzyce?</w:t>
      </w:r>
    </w:p>
    <w:p w:rsidR="00933174" w:rsidRDefault="00A847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Posłuchajmy- „Taniec cukrowej wieszczki”:</w:t>
      </w:r>
    </w:p>
    <w:p w:rsidR="00A84710" w:rsidRDefault="00A84710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DC09E6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https://www.youtube.com/watch?v=MONSmfYrARc</w:t>
        </w:r>
      </w:hyperlink>
    </w:p>
    <w:p w:rsidR="00A84710" w:rsidRDefault="00A84710">
      <w:pPr>
        <w:rPr>
          <w:rFonts w:ascii="Times New Roman" w:hAnsi="Times New Roman" w:cs="Times New Roman"/>
          <w:sz w:val="24"/>
          <w:szCs w:val="24"/>
        </w:rPr>
      </w:pPr>
    </w:p>
    <w:p w:rsidR="00A84710" w:rsidRDefault="00A847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teraz dla odmiany- „Taniec z szablami”</w:t>
      </w:r>
    </w:p>
    <w:p w:rsidR="00A84710" w:rsidRDefault="00A847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Już tytuł podpowiada, czego możemy się spodziewać …</w:t>
      </w:r>
    </w:p>
    <w:p w:rsidR="00A84710" w:rsidRDefault="00A84710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DC09E6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https://www.youtube.com/watch?v=aNh2wtSM8yk</w:t>
        </w:r>
      </w:hyperlink>
    </w:p>
    <w:p w:rsidR="00A84710" w:rsidRDefault="00A84710">
      <w:pPr>
        <w:rPr>
          <w:rFonts w:ascii="Times New Roman" w:hAnsi="Times New Roman" w:cs="Times New Roman"/>
          <w:sz w:val="24"/>
          <w:szCs w:val="24"/>
        </w:rPr>
      </w:pPr>
    </w:p>
    <w:p w:rsidR="00A84710" w:rsidRDefault="00A847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 zwróciliście uwagę, że w pierwszym utworze, w ogóle nie ma gry bębnów?</w:t>
      </w:r>
    </w:p>
    <w:p w:rsidR="00A84710" w:rsidRDefault="00A847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drugim za to, jest ich bardzo dużo, to one wzmacniają dynamikę utworu.</w:t>
      </w:r>
    </w:p>
    <w:p w:rsidR="00A84710" w:rsidRDefault="00A84710">
      <w:pPr>
        <w:rPr>
          <w:rFonts w:ascii="Times New Roman" w:hAnsi="Times New Roman" w:cs="Times New Roman"/>
          <w:sz w:val="24"/>
          <w:szCs w:val="24"/>
        </w:rPr>
      </w:pPr>
    </w:p>
    <w:p w:rsidR="00A84710" w:rsidRDefault="00A847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i przechodzimy do litera</w:t>
      </w:r>
      <w:r w:rsidR="0032189F">
        <w:rPr>
          <w:rFonts w:ascii="Times New Roman" w:hAnsi="Times New Roman" w:cs="Times New Roman"/>
          <w:sz w:val="24"/>
          <w:szCs w:val="24"/>
        </w:rPr>
        <w:t>tury. Posłuchajcie wiersza, bardzo znanego, ale tym razem zwróćcie uwagę na zmieniającą się dynamikę.</w:t>
      </w:r>
    </w:p>
    <w:p w:rsidR="0032189F" w:rsidRDefault="0032189F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Pr="00DC09E6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https://www.youtube.com/watch?v=NLT_Yx5yhGo</w:t>
        </w:r>
      </w:hyperlink>
    </w:p>
    <w:p w:rsidR="0032189F" w:rsidRDefault="003218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jeszcze jeden wiersz tego samego autora, pa</w:t>
      </w:r>
      <w:r w:rsidR="007174FA">
        <w:rPr>
          <w:rFonts w:ascii="Times New Roman" w:hAnsi="Times New Roman" w:cs="Times New Roman"/>
          <w:sz w:val="24"/>
          <w:szCs w:val="24"/>
        </w:rPr>
        <w:t>miętam go ze szkoły podstawowej, lubię ten wiersz i myślę, że pasuje do naszego tematu. Znowu zwróćcie uwagę na zmianę dynamiki.</w:t>
      </w:r>
    </w:p>
    <w:p w:rsidR="0032189F" w:rsidRDefault="0032189F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DC09E6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https://www.youtube.com/watch?v=gWEbaK42DG0</w:t>
        </w:r>
      </w:hyperlink>
    </w:p>
    <w:p w:rsidR="007174FA" w:rsidRDefault="00717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wierszu „Dwa wiatry” to nawet widać, te ukośne linie, prawda?</w:t>
      </w:r>
    </w:p>
    <w:p w:rsidR="007174FA" w:rsidRDefault="007174FA">
      <w:pPr>
        <w:rPr>
          <w:rFonts w:ascii="Times New Roman" w:hAnsi="Times New Roman" w:cs="Times New Roman"/>
          <w:sz w:val="24"/>
          <w:szCs w:val="24"/>
        </w:rPr>
      </w:pPr>
    </w:p>
    <w:p w:rsidR="007174FA" w:rsidRDefault="005B3C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Podsumowanie (zapisujemy w zeszycie).</w:t>
      </w:r>
    </w:p>
    <w:p w:rsidR="007174FA" w:rsidRPr="005B3CFD" w:rsidRDefault="00717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Dynamika i statyka w trzech dziedzinach sztuki: w malarstwie, literaturze i muzyce. Artyści </w:t>
      </w:r>
      <w:r w:rsidRPr="005B3CFD">
        <w:rPr>
          <w:rFonts w:ascii="Times New Roman" w:hAnsi="Times New Roman" w:cs="Times New Roman"/>
          <w:sz w:val="24"/>
          <w:szCs w:val="24"/>
        </w:rPr>
        <w:t>uzyskują ją za pomocą różnych środków, dostępnych określonym dziedziną</w:t>
      </w:r>
      <w:r w:rsidR="00133508">
        <w:rPr>
          <w:rFonts w:ascii="Times New Roman" w:hAnsi="Times New Roman" w:cs="Times New Roman"/>
          <w:sz w:val="24"/>
          <w:szCs w:val="24"/>
        </w:rPr>
        <w:t xml:space="preserve"> twórczości.</w:t>
      </w:r>
    </w:p>
    <w:p w:rsidR="007174FA" w:rsidRDefault="007174FA">
      <w:pPr>
        <w:rPr>
          <w:rFonts w:ascii="Times New Roman" w:hAnsi="Times New Roman" w:cs="Times New Roman"/>
          <w:sz w:val="24"/>
          <w:szCs w:val="24"/>
        </w:rPr>
      </w:pPr>
      <w:r w:rsidRPr="005B3CFD">
        <w:rPr>
          <w:rFonts w:ascii="Times New Roman" w:hAnsi="Times New Roman" w:cs="Times New Roman"/>
          <w:sz w:val="24"/>
          <w:szCs w:val="24"/>
        </w:rPr>
        <w:t>W sztukach plastycznych</w:t>
      </w:r>
      <w:r w:rsidR="005B3CFD">
        <w:rPr>
          <w:rFonts w:ascii="Times New Roman" w:hAnsi="Times New Roman" w:cs="Times New Roman"/>
          <w:sz w:val="24"/>
          <w:szCs w:val="24"/>
        </w:rPr>
        <w:t xml:space="preserve"> wrażenia ruchu</w:t>
      </w:r>
      <w:r w:rsidR="00133508">
        <w:rPr>
          <w:rFonts w:ascii="Times New Roman" w:hAnsi="Times New Roman" w:cs="Times New Roman"/>
          <w:sz w:val="24"/>
          <w:szCs w:val="24"/>
        </w:rPr>
        <w:t xml:space="preserve"> uzyskuję się </w:t>
      </w:r>
      <w:r w:rsidRPr="005B3CFD">
        <w:rPr>
          <w:rFonts w:ascii="Times New Roman" w:hAnsi="Times New Roman" w:cs="Times New Roman"/>
          <w:sz w:val="24"/>
          <w:szCs w:val="24"/>
        </w:rPr>
        <w:t xml:space="preserve"> przy pomocy</w:t>
      </w:r>
      <w:r w:rsidR="005B3CFD" w:rsidRPr="005B3CFD">
        <w:rPr>
          <w:rFonts w:ascii="Times New Roman" w:hAnsi="Times New Roman" w:cs="Times New Roman"/>
          <w:sz w:val="24"/>
          <w:szCs w:val="24"/>
        </w:rPr>
        <w:t xml:space="preserve"> przewagi linii, obiektów</w:t>
      </w:r>
      <w:r w:rsidRPr="005B3CFD">
        <w:rPr>
          <w:rFonts w:ascii="Times New Roman" w:hAnsi="Times New Roman" w:cs="Times New Roman"/>
          <w:sz w:val="24"/>
          <w:szCs w:val="24"/>
        </w:rPr>
        <w:t xml:space="preserve"> ukośnych</w:t>
      </w:r>
      <w:r w:rsidR="005B3C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</w:t>
      </w:r>
      <w:r w:rsidR="005B3CFD" w:rsidRPr="005B3C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plastyce elementy te postrzegane są jako ruchome</w:t>
      </w:r>
      <w:r w:rsidR="005B3C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5B3C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74FA" w:rsidRDefault="005B3CF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 kompozycji statycznej, przeciwnie ustawia się elementy, tak, aby sprawiały wrażenie nieruchomych. </w:t>
      </w:r>
    </w:p>
    <w:p w:rsidR="005B3CFD" w:rsidRDefault="005B3CF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B3CFD" w:rsidRDefault="005B3CF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 muzyce wiąże się to z głośnością (forte), z narastającym tempem i siłą głosu (crescendo).</w:t>
      </w:r>
    </w:p>
    <w:p w:rsidR="005B3CFD" w:rsidRDefault="005B3CF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Znaczenie ma rodzaj instrumentów (bębny) i sposób gry na nich.</w:t>
      </w:r>
    </w:p>
    <w:p w:rsidR="005B3CFD" w:rsidRDefault="005B3CF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B3CFD" w:rsidRDefault="005B3CF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W literaturze podpowiada nam</w:t>
      </w:r>
      <w:r w:rsidR="001335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temat wiersza, przebieg akcji, (co się dzieję?)</w:t>
      </w:r>
      <w:r w:rsidR="001335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„…najpierw jak żółw ociężale … i biegu przyspiesza i gna coraz prędzej”.</w:t>
      </w:r>
    </w:p>
    <w:p w:rsidR="00133508" w:rsidRDefault="00133508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33508" w:rsidRDefault="00133508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 to już koniec. Mam nadzieję, że ciekawe było dla Was doświadczenie na tych kilku przykładach, co to jest kompozycja statyczna i dynamiczna, w sztukach plastycznych. Połączyłem to, z literaturą i muzyką, żeby było ciekawiej i łatwiej zapamiętać.</w:t>
      </w:r>
    </w:p>
    <w:p w:rsidR="00133508" w:rsidRDefault="00133508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33508" w:rsidRDefault="00133508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Zadanie domowe.</w:t>
      </w:r>
    </w:p>
    <w:p w:rsidR="00133508" w:rsidRDefault="00133508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Zróbcie proszę flagę Polski, jako dekorację na Święta Majowe.</w:t>
      </w:r>
    </w:p>
    <w:p w:rsidR="00133508" w:rsidRDefault="00133508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33508" w:rsidRDefault="00133508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>Życzę miłej „Majówki”, do zobaczenia.</w:t>
      </w:r>
    </w:p>
    <w:p w:rsidR="00133508" w:rsidRDefault="00133508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33508" w:rsidRPr="005B3CFD" w:rsidRDefault="00133508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7174FA" w:rsidRDefault="007174FA">
      <w:pPr>
        <w:rPr>
          <w:rFonts w:ascii="Times New Roman" w:hAnsi="Times New Roman" w:cs="Times New Roman"/>
          <w:sz w:val="24"/>
          <w:szCs w:val="24"/>
        </w:rPr>
      </w:pPr>
    </w:p>
    <w:p w:rsidR="0032189F" w:rsidRDefault="0032189F">
      <w:pPr>
        <w:rPr>
          <w:rFonts w:ascii="Times New Roman" w:hAnsi="Times New Roman" w:cs="Times New Roman"/>
          <w:sz w:val="24"/>
          <w:szCs w:val="24"/>
        </w:rPr>
      </w:pPr>
    </w:p>
    <w:p w:rsidR="0032189F" w:rsidRDefault="0032189F">
      <w:pPr>
        <w:rPr>
          <w:rFonts w:ascii="Times New Roman" w:hAnsi="Times New Roman" w:cs="Times New Roman"/>
          <w:sz w:val="24"/>
          <w:szCs w:val="24"/>
        </w:rPr>
      </w:pPr>
    </w:p>
    <w:p w:rsidR="00A84710" w:rsidRDefault="00A84710">
      <w:pPr>
        <w:rPr>
          <w:rFonts w:ascii="Times New Roman" w:hAnsi="Times New Roman" w:cs="Times New Roman"/>
          <w:sz w:val="24"/>
          <w:szCs w:val="24"/>
        </w:rPr>
      </w:pPr>
    </w:p>
    <w:p w:rsidR="00933174" w:rsidRDefault="00933174">
      <w:pPr>
        <w:rPr>
          <w:rFonts w:ascii="Times New Roman" w:hAnsi="Times New Roman" w:cs="Times New Roman"/>
          <w:sz w:val="24"/>
          <w:szCs w:val="24"/>
        </w:rPr>
      </w:pPr>
    </w:p>
    <w:p w:rsidR="0032189F" w:rsidRDefault="0032189F">
      <w:pPr>
        <w:rPr>
          <w:rFonts w:ascii="Times New Roman" w:hAnsi="Times New Roman" w:cs="Times New Roman"/>
          <w:sz w:val="24"/>
          <w:szCs w:val="24"/>
        </w:rPr>
      </w:pPr>
    </w:p>
    <w:p w:rsidR="00933174" w:rsidRPr="00933174" w:rsidRDefault="00933174" w:rsidP="00933174"/>
    <w:p w:rsidR="008A618B" w:rsidRPr="008A618B" w:rsidRDefault="008A618B">
      <w:pPr>
        <w:rPr>
          <w:rFonts w:ascii="Times New Roman" w:hAnsi="Times New Roman" w:cs="Times New Roman"/>
          <w:sz w:val="24"/>
          <w:szCs w:val="24"/>
        </w:rPr>
      </w:pPr>
    </w:p>
    <w:sectPr w:rsidR="008A618B" w:rsidRPr="008A618B" w:rsidSect="00BE67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DisplayPageBoundaries/>
  <w:proofState w:spelling="clean"/>
  <w:defaultTabStop w:val="708"/>
  <w:hyphenationZone w:val="425"/>
  <w:characterSpacingControl w:val="doNotCompress"/>
  <w:compat/>
  <w:rsids>
    <w:rsidRoot w:val="008A618B"/>
    <w:rsid w:val="00133508"/>
    <w:rsid w:val="0032189F"/>
    <w:rsid w:val="0052508C"/>
    <w:rsid w:val="005B3CFD"/>
    <w:rsid w:val="007174FA"/>
    <w:rsid w:val="008A618B"/>
    <w:rsid w:val="00933174"/>
    <w:rsid w:val="00A84710"/>
    <w:rsid w:val="00BE6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61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2508C"/>
    <w:rPr>
      <w:color w:val="0000FF" w:themeColor="hyperlink"/>
      <w:u w:val="single"/>
    </w:rPr>
  </w:style>
  <w:style w:type="character" w:customStyle="1" w:styleId="apple-converted-space">
    <w:name w:val="apple-converted-space"/>
    <w:basedOn w:val="Domylnaczcionkaakapitu"/>
    <w:rsid w:val="005B3C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Nh2wtSM8y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MONSmfYrARc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search?q=van+gogh+s&#322;oneczniki&amp;rlz=1C1GGGE_plPL440PL626&amp;sxsrf=ALeKk00o5qGRW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google.com/search?q=Degas&amp;rlz=1C1GGGE_plPL440PL626&amp;sxsrf=ALeKk0012KEwDI1NQfBcMWHxZ" TargetMode="External"/><Relationship Id="rId10" Type="http://schemas.openxmlformats.org/officeDocument/2006/relationships/hyperlink" Target="https://www.youtube.com/watch?v=gWEbaK42DG0" TargetMode="External"/><Relationship Id="rId4" Type="http://schemas.openxmlformats.org/officeDocument/2006/relationships/hyperlink" Target="https://artsandculture.google.com/asset/saint-george-and-the-dragon/IQHhTg2D2S9stw?hl=pl&amp;ms=%7B%22x%22%3A0.5%25" TargetMode="External"/><Relationship Id="rId9" Type="http://schemas.openxmlformats.org/officeDocument/2006/relationships/hyperlink" Target="https://www.youtube.com/watch?v=NLT_Yx5yhGo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563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</cp:revision>
  <dcterms:created xsi:type="dcterms:W3CDTF">2020-04-29T12:50:00Z</dcterms:created>
  <dcterms:modified xsi:type="dcterms:W3CDTF">2020-04-29T14:29:00Z</dcterms:modified>
</cp:coreProperties>
</file>