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Zagadnienia dla klasy 8 na czas 30.03-10.04.2020r.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 : Próbny Egzamin Ósmoklasisty 2020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Rozwiąż test z języka polskiego  zgodnie z instrukcją: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Times New Roman" w:cs="Times New Roman" w:eastAsia="Times New Roman" w:hAnsi="Times New Roman"/>
          <w:b w:val="1"/>
          <w:color w:val="1155cc"/>
          <w:sz w:val="24"/>
          <w:szCs w:val="24"/>
          <w:u w:val="single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https://www.cke.gov.pl/images/_EGZAMIN_OSMOKLASISTY/Arkusze_probne/2020/OPOP-800.pdf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Bohaterowie ukazani  w epizodzie wojennym  w opowiadaniu Ernesta Hemingwaya.</w:t>
      </w:r>
    </w:p>
    <w:p w:rsidR="00000000" w:rsidDel="00000000" w:rsidP="00000000" w:rsidRDefault="00000000" w:rsidRPr="00000000" w14:paraId="00000007">
      <w:pPr>
        <w:spacing w:after="240" w:before="24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     Przepisz krótką notę biograficzną: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240" w:lineRule="auto"/>
        <w:ind w:left="720" w:hanging="360"/>
        <w:jc w:val="both"/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rtl w:val="0"/>
        </w:rPr>
        <w:t xml:space="preserve">Ernest Hemingway (1899-1961) to jeden z najpopularniejszych pisarzy amerykańskich. Jego życie było bardzo barwne – gdy miał 19 lat, brał udział                           w I wojnie światowej, później jako reporter podróżował po Europie, polował na dzikie zwierzęta w Afryce, był korespondentem wojennym podczas wojny domowej                      w Hiszpanii. W czasie II wojny światowej tworzył załogę angielskich bombowców                       i zasłynął niepospolitą odwagą. Pisał powieści i opowiadania – za swoją twórczość otrzymał Nagrodę Nobla.</w:t>
      </w:r>
    </w:p>
    <w:p w:rsidR="00000000" w:rsidDel="00000000" w:rsidP="00000000" w:rsidRDefault="00000000" w:rsidRPr="00000000" w14:paraId="00000009">
      <w:pPr>
        <w:spacing w:after="240" w:before="240" w:lineRule="auto"/>
        <w:ind w:left="36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2.  Przeczytaj fragment opowiadania ze str. i spróbuj odpowiedzieć na pytania: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    - O jakich wydarzeniach jest mowa w opowiadaniu?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    - Jak nazywała się miejscowość, którą opuścił stary człowiek?</w:t>
      </w:r>
    </w:p>
    <w:p w:rsidR="00000000" w:rsidDel="00000000" w:rsidP="00000000" w:rsidRDefault="00000000" w:rsidRPr="00000000" w14:paraId="0000000C">
      <w:pPr>
        <w:spacing w:after="240" w:before="240" w:lineRule="auto"/>
        <w:ind w:right="-324.3307086614169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    - Wymień zwierzęta, którymi się opiekował</w:t>
      </w:r>
    </w:p>
    <w:p w:rsidR="00000000" w:rsidDel="00000000" w:rsidP="00000000" w:rsidRDefault="00000000" w:rsidRPr="00000000" w14:paraId="0000000D">
      <w:pPr>
        <w:spacing w:after="240" w:before="240" w:lineRule="auto"/>
        <w:ind w:left="-283.46456692913375" w:right="-324.3307086614169" w:firstLine="0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3. Wejdź w poniższy link i spróbuj rozwiązać test z fragmentu opowiadania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.             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Times New Roman" w:cs="Times New Roman" w:eastAsia="Times New Roman" w:hAnsi="Times New Roman"/>
          <w:b w:val="1"/>
          <w:color w:val="1155cc"/>
          <w:sz w:val="24"/>
          <w:szCs w:val="24"/>
          <w:u w:val="singl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https://opracowania.pl/opracowania/jezyk-polski/stary-czlowiek-przy-moscie-e-hemingway,oid,41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4. Po przeczytaniu fragmentu opowiadania i rozwiązaniu testu przepisz do zeszytu notatkę podsumowującą: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Problemy przedstawione w utworze Hemingwaya dotyczą jednak nie tylko konkretnego człowieka, ale mają wymiar uniwersalny (ponadczasowy, ogólnoludzki). Zawsze samotny, zmęczony życiem stary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człowiek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czuje się zagrożony i bezradny, gdy musi opuścić miejsce, w którym żył. „Nie przesadza się starych drzew” głosi mądr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e porzekadło.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Dodać można, że nie pozbawia się starego człowieka tego, co kocha i czym się zajmuje, ponieważ stanowi to sens ostatnich chwil jego życia.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Opowiadanie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w piękny sposób ukazuje stosunek człowieka do zwierząt. Opuścił je, bo został do tego zmuszony, ale martwi się o nie jak o najbliższe sobie istoty, bo nie ma rodziny. Wierzy, że zwierzęta dadzą sobie radę, ale najchętniej, wbrew własnemu bezpieczeństwu, powróciłby do nich, bo są ważniejsze od życia.</w:t>
      </w:r>
    </w:p>
    <w:p w:rsidR="00000000" w:rsidDel="00000000" w:rsidP="00000000" w:rsidRDefault="00000000" w:rsidRPr="00000000" w14:paraId="00000011">
      <w:pPr>
        <w:spacing w:after="240" w:before="24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Losy Żydów w w okupowanej Warszawie na podstawie pamiętnika Władysława Szpilmana.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ind w:left="0" w:right="-8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     Odszukaj w podręczniku na str. 217 „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Pianista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(fragment książki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Pianista. Warszawskie wspomnienia 1939–1945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5">
      <w:pPr>
        <w:shd w:fill="ffffff" w:val="clear"/>
        <w:spacing w:before="240" w:line="523.6363636363636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     Zapoznajcie się z pojęciami:</w:t>
      </w:r>
    </w:p>
    <w:p w:rsidR="00000000" w:rsidDel="00000000" w:rsidP="00000000" w:rsidRDefault="00000000" w:rsidRPr="00000000" w14:paraId="00000016">
      <w:pPr>
        <w:shd w:fill="ffffff" w:val="clear"/>
        <w:spacing w:before="240" w:line="36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Holokaust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zagłada Żydów w czasie II wojny światowej, większości przeprowadzona została na okupowanych przez III Rzeszę ziemiach polskich.</w:t>
      </w:r>
    </w:p>
    <w:p w:rsidR="00000000" w:rsidDel="00000000" w:rsidP="00000000" w:rsidRDefault="00000000" w:rsidRPr="00000000" w14:paraId="00000017">
      <w:pPr>
        <w:shd w:fill="ffffff" w:val="clear"/>
        <w:spacing w:before="240" w:line="36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Martyrologia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cierpienie, męczeństwo narodu lub pewnej grupy społecznej.</w:t>
      </w:r>
    </w:p>
    <w:p w:rsidR="00000000" w:rsidDel="00000000" w:rsidP="00000000" w:rsidRDefault="00000000" w:rsidRPr="00000000" w14:paraId="00000018">
      <w:pPr>
        <w:shd w:fill="ffffff" w:val="clear"/>
        <w:spacing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Żydzi -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naród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semicki zamieszkujący w starożytności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Palestynę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(określany wtedy jako Hebrajczycy albo Izraelici).</w:t>
      </w:r>
    </w:p>
    <w:p w:rsidR="00000000" w:rsidDel="00000000" w:rsidP="00000000" w:rsidRDefault="00000000" w:rsidRPr="00000000" w14:paraId="00000019">
      <w:pPr>
        <w:shd w:fill="ffffff" w:val="clear"/>
        <w:spacing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     Zachęcam do obejrzenia filmu Pianista. Romana Polańskiego</w:t>
      </w:r>
    </w:p>
    <w:p w:rsidR="00000000" w:rsidDel="00000000" w:rsidP="00000000" w:rsidRDefault="00000000" w:rsidRPr="00000000" w14:paraId="0000001A">
      <w:pPr>
        <w:ind w:left="360" w:firstLine="0"/>
        <w:rPr>
          <w:rFonts w:ascii="Times New Roman" w:cs="Times New Roman" w:eastAsia="Times New Roman" w:hAnsi="Times New Roman"/>
          <w:color w:val="1155cc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https://www.cda.pl/video/235406725/vfilm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Dramat ludzi w czasie wojny - getta</w:t>
      </w:r>
    </w:p>
    <w:p w:rsidR="00000000" w:rsidDel="00000000" w:rsidP="00000000" w:rsidRDefault="00000000" w:rsidRPr="00000000" w14:paraId="0000001F">
      <w:pPr>
        <w:ind w:left="10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Skorzystaj z dowolnego źródła i napisz czym jest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getto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………………..</w:t>
      </w:r>
    </w:p>
    <w:p w:rsidR="00000000" w:rsidDel="00000000" w:rsidP="00000000" w:rsidRDefault="00000000" w:rsidRPr="00000000" w14:paraId="00000020">
      <w:pPr>
        <w:ind w:left="3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ind w:left="108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Przepisz notatkę do zeszytu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2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Jak pisał pianista:</w:t>
      </w:r>
    </w:p>
    <w:p w:rsidR="00000000" w:rsidDel="00000000" w:rsidP="00000000" w:rsidRDefault="00000000" w:rsidRPr="00000000" w14:paraId="0000002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„Getto dzieliło się na małe i duże. Małe getto, zawarte pomiędzy ulicami Wielką, Sienną, Żelazną i Chłodną, miało po ostatnim zmniejszeniu tylko jedno połączenie z dużym: przy zbiegu Chłodnej i Żelaznej. Duże getto obejmowało północną część Warszawy z mnóstwem małych, cuchnących uliczek i zaułków, które roiły się od biedoty żydowskiej, gnieżdżącej się w nędzy, brudzie i ciasnocie. W małym getcie panowała również ciasnota, nie wykraczała jednak poza granice zdrowego rozsądku”.</w:t>
      </w:r>
    </w:p>
    <w:p w:rsidR="00000000" w:rsidDel="00000000" w:rsidP="00000000" w:rsidRDefault="00000000" w:rsidRPr="00000000" w14:paraId="00000024">
      <w:pPr>
        <w:spacing w:after="240"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II wojna światowa była tragedią dla wszystkich Polaków i Żydów. Prawdziwej istoty dramatu mieszkańców Warszawy i samego miasta, nie sposób przedstawić w dobry sposób, jeśli się tego nie przeżyło. Możemy tylko się domyślać, czytając książki i gazety, oglądając filmy, programy telewizyjne, jak to naprawdę było.</w:t>
      </w:r>
    </w:p>
    <w:p w:rsidR="00000000" w:rsidDel="00000000" w:rsidP="00000000" w:rsidRDefault="00000000" w:rsidRPr="00000000" w14:paraId="0000002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Walka do końca umożliwiła odzyskanie niepodległości Polski. Życie zaraz po wojnie było bardzo trudne- blizny przeszłości nosiły i noszą w sobie nadal setki tysięcy Polaków. Warszawę odbudowano, Szpilman zaś stał się symbolem wytrwałości i wiary.</w:t>
      </w:r>
    </w:p>
    <w:p w:rsidR="00000000" w:rsidDel="00000000" w:rsidP="00000000" w:rsidRDefault="00000000" w:rsidRPr="00000000" w14:paraId="00000026">
      <w:pPr>
        <w:spacing w:after="240" w:before="240" w:line="360" w:lineRule="auto"/>
        <w:ind w:left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Zadanie na ocenę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Na podstawie tekstu dotyczącego historii Żydów polskich odpowiedz na  pytania:</w:t>
      </w:r>
    </w:p>
    <w:p w:rsidR="00000000" w:rsidDel="00000000" w:rsidP="00000000" w:rsidRDefault="00000000" w:rsidRPr="00000000" w14:paraId="00000027">
      <w:pPr>
        <w:spacing w:after="240" w:before="2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 znaczy słowo holokaust? ? Czym się najczęściej zajmowali? Na jakich terenach II Rzeczypospolitej zamieszkiwali? Ilu Żydów żyło w Polsce przed II wojną światową? Ilu Żydów zginęło w wyniku Holocaustu?</w:t>
      </w:r>
    </w:p>
    <w:p w:rsidR="00000000" w:rsidDel="00000000" w:rsidP="00000000" w:rsidRDefault="00000000" w:rsidRPr="00000000" w14:paraId="0000002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Holocaust – terminem tym określa się prześladowanie i zagładę Żydów dokonywane przez Niemcy hitlerowskie i ich sojuszników podczas II wojny światowej. Nazwa wywodzi się od greckiego holo - kautoo i łacińskiego holocaustum i oznacza spalenie ofiary w całości. Innym wyrazem określającym całkowite zniszczenie, zagładę jest hebrajskie Szoa. Niemcy hitlerowskie prowadziły politykę całkowitego wymordowania narodu żydowskiego. W czasie II wojny światowej zginęło 5 – 6 milionów Żydów, w tym ponad 2 miliony dzieci. Temat holocaustu jest nieustannie żywy w kulturze światowej – w literaturze, filmie, malarstwie, rzeźbie, nawet w architekturze. Żydzi przenikali na tereny Polski od XI wieku. Znaleźli tu opiekę miejscowych władców, przede wszystkim Kazimierza Wielkiego. Żydzi zajmowali się głównie handlem. Byli kupcami, właścicielami sklepów i sklepików, prawnikami, aptekarzami lekarzami, bankierami, przemysłowcami. Wśród przedstawicieli inteligencji żydowskiej było wielu wybitnych poetów i pisarzy, np. Julian Tuwim, Jan Brzechwa czy Bolesław Leśmian. W większości Żydzi żyli w ogromnej biedzie. Najwięcej ludności żydowskiej mieszkało na Kresach Wschodnich. Podczas okupacji niemieckiej zginęło 3 mln Żydów polskich. Po wojnie żyło w Polsce około 200 tys. Żydów, dzisiaj mieszka 10 tys. Getto – w czasie II wojny światowej (1939 – 1945) zamknięta dzielnica, w które Niemcy przymusowo osadzali Żydów, pozbawionych wszelkiego majątku. Ludność w gettach (na terenie Polski powstało ich kilkadziesiąt) była brutalnie prześladowana, cierpiała głód                             i choroby. Mieszkańców likwidowanych gett wywożono najczęściej do obozów zagłady. Aryjska strona – część miasta znajdująca się poza murami getta, w której mieszkańcami nie byli Żydzi. Żegota - Rada Pomocy.</w:t>
      </w:r>
    </w:p>
    <w:p w:rsidR="00000000" w:rsidDel="00000000" w:rsidP="00000000" w:rsidRDefault="00000000" w:rsidRPr="00000000" w14:paraId="0000002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Temat: Jak wyglądało życie w warszawski gettcie?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  <w:rtl w:val="0"/>
        </w:rPr>
        <w:t xml:space="preserve">Zadanie na ocenę: zbierz z różnych źródeł informacje i wykonaj plakat na kartce z bloku.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Możesz nakleić, narysować, pisać, przepisać te informację, które wg Ciebie są istotne.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Powodzenia:)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Temat: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Jak przedstawić zdarzenia z powstania warszawskiego? Analiza utworu Mirona Białoszewskiego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( 2 godziny)</w:t>
      </w:r>
    </w:p>
    <w:p w:rsidR="00000000" w:rsidDel="00000000" w:rsidP="00000000" w:rsidRDefault="00000000" w:rsidRPr="00000000" w14:paraId="0000002F">
      <w:pPr>
        <w:spacing w:after="240" w:before="24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     Zapoznaj się z utworem: Podręcznik: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Pamiętnik z powstania warszawskiego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(fragmenty), s. 222, 226</w:t>
      </w:r>
    </w:p>
    <w:p w:rsidR="00000000" w:rsidDel="00000000" w:rsidP="00000000" w:rsidRDefault="00000000" w:rsidRPr="00000000" w14:paraId="00000030">
      <w:pPr>
        <w:spacing w:after="240" w:before="24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     Przepisz notatkę do zeszytu:</w:t>
      </w:r>
    </w:p>
    <w:p w:rsidR="00000000" w:rsidDel="00000000" w:rsidP="00000000" w:rsidRDefault="00000000" w:rsidRPr="00000000" w14:paraId="00000031">
      <w:pPr>
        <w:spacing w:after="240" w:before="24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Czas i miejsce zdarzeń – szczegółowość dat i topografii miasta („to moje trzymanie się kupy konstrukcyjnej”), opis Warszawy:</w:t>
      </w:r>
    </w:p>
    <w:p w:rsidR="00000000" w:rsidDel="00000000" w:rsidP="00000000" w:rsidRDefault="00000000" w:rsidRPr="00000000" w14:paraId="00000032">
      <w:pPr>
        <w:spacing w:after="240" w:before="240" w:lineRule="auto"/>
        <w:ind w:left="7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Warszawa powierzchniowa – ulice, place, architektura</w:t>
      </w:r>
    </w:p>
    <w:p w:rsidR="00000000" w:rsidDel="00000000" w:rsidP="00000000" w:rsidRDefault="00000000" w:rsidRPr="00000000" w14:paraId="00000033">
      <w:pPr>
        <w:spacing w:after="240" w:before="240" w:lineRule="auto"/>
        <w:ind w:left="7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Warszawa podziemna – piwnice, schrony, kanały</w:t>
      </w:r>
    </w:p>
    <w:p w:rsidR="00000000" w:rsidDel="00000000" w:rsidP="00000000" w:rsidRDefault="00000000" w:rsidRPr="00000000" w14:paraId="00000034">
      <w:pPr>
        <w:spacing w:after="240" w:before="240" w:lineRule="auto"/>
        <w:ind w:left="7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nazwy ulic, placów, skwerów, budowli</w:t>
      </w:r>
    </w:p>
    <w:p w:rsidR="00000000" w:rsidDel="00000000" w:rsidP="00000000" w:rsidRDefault="00000000" w:rsidRPr="00000000" w14:paraId="00000035">
      <w:pPr>
        <w:spacing w:after="240" w:before="240" w:lineRule="auto"/>
        <w:ind w:left="7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obraz miasta bardzo dynamiczny – przeprowadzki, ucieczki, wędrówki</w:t>
      </w:r>
    </w:p>
    <w:p w:rsidR="00000000" w:rsidDel="00000000" w:rsidP="00000000" w:rsidRDefault="00000000" w:rsidRPr="00000000" w14:paraId="00000036">
      <w:pPr>
        <w:spacing w:after="240" w:before="240" w:lineRule="auto"/>
        <w:ind w:left="7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zmiany to śmierć miasta</w:t>
      </w:r>
    </w:p>
    <w:p w:rsidR="00000000" w:rsidDel="00000000" w:rsidP="00000000" w:rsidRDefault="00000000" w:rsidRPr="00000000" w14:paraId="00000037">
      <w:pPr>
        <w:spacing w:after="240" w:before="240" w:lineRule="auto"/>
        <w:ind w:left="7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muzyka to warkot samolotów, świst bomb, huk walących się murów, strzelanina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Pamiętnik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książka o mieście, którego już nie ma. To tren o śmierci miasta. Wszystko, co ważne zaginęło, zaś ocalone zostało jedynie dzięki łasce pamięci.</w:t>
      </w:r>
    </w:p>
    <w:p w:rsidR="00000000" w:rsidDel="00000000" w:rsidP="00000000" w:rsidRDefault="00000000" w:rsidRPr="00000000" w14:paraId="00000039">
      <w:pPr>
        <w:spacing w:after="240" w:before="240" w:lineRule="auto"/>
        <w:ind w:left="360" w:firstLine="0"/>
        <w:rPr>
          <w:rFonts w:ascii="Times New Roman" w:cs="Times New Roman" w:eastAsia="Times New Roman" w:hAnsi="Times New Roman"/>
          <w:color w:val="f76b74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Prezentacja wykonana przez Agnieszkę Łukaszewicz z wykorzystaniem narzędzi Prezi pod tytułem „Miron Białoszewski o powstaniu warszawskim”, ostatnie odwiedziny: 6 marca 2015r.: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f76b74"/>
            <w:sz w:val="24"/>
            <w:szCs w:val="24"/>
            <w:highlight w:val="white"/>
            <w:u w:val="single"/>
            <w:rtl w:val="0"/>
          </w:rPr>
          <w:t xml:space="preserve">https://prezi.com/fquxy5sgey-4/miron-biaoszewski-o-powstaniu-warszawskim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Rule="auto"/>
        <w:ind w:left="360" w:firstLine="0"/>
        <w:rPr>
          <w:rFonts w:ascii="Times New Roman" w:cs="Times New Roman" w:eastAsia="Times New Roman" w:hAnsi="Times New Roman"/>
          <w:color w:val="f76b74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Zapoznaj się fragmentami „Pamiętnika z powstania warszawskiego” Mirona Białoszewskiego Strona w Internecie: Serwis klp.pl (Kulturalna Polska), autor Dorota Blednicka „Pamiętnik z powstania warszawskiego”, ostatnie odwiedziny 6 marca 2015r.: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f76b74"/>
            <w:sz w:val="24"/>
            <w:szCs w:val="24"/>
            <w:highlight w:val="white"/>
            <w:u w:val="single"/>
            <w:rtl w:val="0"/>
          </w:rPr>
          <w:t xml:space="preserve">http://pamietnik-z-powstania-warszawskiego.klp.pl/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Rule="auto"/>
        <w:ind w:left="360" w:firstLine="0"/>
        <w:rPr>
          <w:rFonts w:ascii="Times New Roman" w:cs="Times New Roman" w:eastAsia="Times New Roman" w:hAnsi="Times New Roman"/>
          <w:color w:val="1155cc"/>
          <w:sz w:val="24"/>
          <w:szCs w:val="24"/>
          <w:u w:val="single"/>
        </w:rPr>
      </w:pP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http://www.scholaris.pl/zasob/104743?bid=0&amp;iid=&amp;query=pami%C4%99tnik+z+powstania+warszawskiego&amp;api=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pl.wikiquote.org/wiki/Palestyna" TargetMode="External"/><Relationship Id="rId10" Type="http://schemas.openxmlformats.org/officeDocument/2006/relationships/hyperlink" Target="https://pl.wikiquote.org/wiki/Nar%C3%B3d" TargetMode="External"/><Relationship Id="rId13" Type="http://schemas.openxmlformats.org/officeDocument/2006/relationships/hyperlink" Target="https://prezi.com/fquxy5sgey-4/miron-biaoszewski-o-powstaniu-warszawskim" TargetMode="External"/><Relationship Id="rId12" Type="http://schemas.openxmlformats.org/officeDocument/2006/relationships/hyperlink" Target="https://www.cda.pl/video/235406725/vfil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opracowania.pl/slowniki/slownik-terminow-literackich/69634-opowiadanie" TargetMode="External"/><Relationship Id="rId15" Type="http://schemas.openxmlformats.org/officeDocument/2006/relationships/hyperlink" Target="http://www.scholaris.pl/zasob/104743?bid=0&amp;iid=&amp;query=pami%C4%99tnik+z+powstania+warszawskiego&amp;api=" TargetMode="External"/><Relationship Id="rId14" Type="http://schemas.openxmlformats.org/officeDocument/2006/relationships/hyperlink" Target="http://pamietnik-z-powstania-warszawskiego.klp.pl/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cke.gov.pl/images/_EGZAMIN_OSMOKLASISTY/Arkusze_probne/2020/OPOP-800.pdf" TargetMode="External"/><Relationship Id="rId7" Type="http://schemas.openxmlformats.org/officeDocument/2006/relationships/hyperlink" Target="https://opracowania.pl/opracowania/jezyk-polski/stary-czlowiek-przy-moscie-e-hemingway,oid,41" TargetMode="External"/><Relationship Id="rId8" Type="http://schemas.openxmlformats.org/officeDocument/2006/relationships/hyperlink" Target="https://opracowania.pl/slowniki/slownik-biologiczny/85815-czlowi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